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D6707" w14:textId="77777777" w:rsidR="00786AB4" w:rsidRDefault="00786AB4" w:rsidP="00980213">
      <w:pPr>
        <w:jc w:val="center"/>
      </w:pPr>
    </w:p>
    <w:tbl>
      <w:tblPr>
        <w:tblStyle w:val="TableGrid1"/>
        <w:tblW w:w="21122" w:type="dxa"/>
        <w:tblInd w:w="-289" w:type="dxa"/>
        <w:tblLayout w:type="fixed"/>
        <w:tblLook w:val="04A0" w:firstRow="1" w:lastRow="0" w:firstColumn="1" w:lastColumn="0" w:noHBand="0" w:noVBand="1"/>
      </w:tblPr>
      <w:tblGrid>
        <w:gridCol w:w="426"/>
        <w:gridCol w:w="4394"/>
        <w:gridCol w:w="4111"/>
        <w:gridCol w:w="6521"/>
        <w:gridCol w:w="5670"/>
      </w:tblGrid>
      <w:tr w:rsidR="00786AB4" w:rsidRPr="00786AB4" w14:paraId="52D13954" w14:textId="77777777" w:rsidTr="177BC623">
        <w:tc>
          <w:tcPr>
            <w:tcW w:w="21122" w:type="dxa"/>
            <w:gridSpan w:val="5"/>
          </w:tcPr>
          <w:p w14:paraId="35F9FFA5" w14:textId="3960F6D1" w:rsidR="00786AB4" w:rsidRPr="00786AB4" w:rsidRDefault="00786AB4" w:rsidP="00980213">
            <w:pPr>
              <w:jc w:val="center"/>
              <w:rPr>
                <w:rFonts w:ascii="Calibri" w:eastAsia="Calibri" w:hAnsi="Calibri" w:cs="Calibri"/>
                <w:sz w:val="28"/>
                <w:szCs w:val="28"/>
              </w:rPr>
            </w:pPr>
            <w:r w:rsidRPr="177BC623">
              <w:rPr>
                <w:rFonts w:ascii="Calibri" w:eastAsia="Calibri" w:hAnsi="Calibri" w:cs="Calibri"/>
                <w:sz w:val="28"/>
                <w:szCs w:val="28"/>
              </w:rPr>
              <w:t xml:space="preserve">ASSESSMENT: Roofline </w:t>
            </w:r>
            <w:r w:rsidR="640CC0F2" w:rsidRPr="177BC623">
              <w:rPr>
                <w:rFonts w:ascii="Calibri" w:eastAsia="Calibri" w:hAnsi="Calibri" w:cs="Calibri"/>
                <w:sz w:val="28"/>
                <w:szCs w:val="28"/>
              </w:rPr>
              <w:t>c</w:t>
            </w:r>
            <w:r w:rsidRPr="177BC623">
              <w:rPr>
                <w:rFonts w:ascii="Calibri" w:eastAsia="Calibri" w:hAnsi="Calibri" w:cs="Calibri"/>
                <w:sz w:val="28"/>
                <w:szCs w:val="28"/>
              </w:rPr>
              <w:t xml:space="preserve">losure </w:t>
            </w:r>
            <w:r w:rsidR="1E68A46E" w:rsidRPr="177BC623">
              <w:rPr>
                <w:rFonts w:ascii="Calibri" w:eastAsia="Calibri" w:hAnsi="Calibri" w:cs="Calibri"/>
                <w:sz w:val="28"/>
                <w:szCs w:val="28"/>
              </w:rPr>
              <w:t>s</w:t>
            </w:r>
            <w:r w:rsidRPr="177BC623">
              <w:rPr>
                <w:rFonts w:ascii="Calibri" w:eastAsia="Calibri" w:hAnsi="Calibri" w:cs="Calibri"/>
                <w:sz w:val="28"/>
                <w:szCs w:val="28"/>
              </w:rPr>
              <w:t xml:space="preserve">ystem – </w:t>
            </w:r>
            <w:r w:rsidR="26E1AB7C" w:rsidRPr="177BC623">
              <w:rPr>
                <w:rFonts w:ascii="Calibri" w:eastAsia="Calibri" w:hAnsi="Calibri" w:cs="Calibri"/>
                <w:sz w:val="28"/>
                <w:szCs w:val="28"/>
              </w:rPr>
              <w:t>d</w:t>
            </w:r>
            <w:r w:rsidRPr="177BC623">
              <w:rPr>
                <w:rFonts w:ascii="Calibri" w:eastAsia="Calibri" w:hAnsi="Calibri" w:cs="Calibri"/>
                <w:sz w:val="28"/>
                <w:szCs w:val="28"/>
              </w:rPr>
              <w:t xml:space="preserve">esign </w:t>
            </w:r>
            <w:r w:rsidR="7BF2065E" w:rsidRPr="177BC623">
              <w:rPr>
                <w:rFonts w:ascii="Calibri" w:eastAsia="Calibri" w:hAnsi="Calibri" w:cs="Calibri"/>
                <w:sz w:val="28"/>
                <w:szCs w:val="28"/>
              </w:rPr>
              <w:t>p</w:t>
            </w:r>
            <w:r w:rsidRPr="177BC623">
              <w:rPr>
                <w:rFonts w:ascii="Calibri" w:eastAsia="Calibri" w:hAnsi="Calibri" w:cs="Calibri"/>
                <w:sz w:val="28"/>
                <w:szCs w:val="28"/>
              </w:rPr>
              <w:t>rinciples</w:t>
            </w:r>
            <w:r w:rsidR="00980213" w:rsidRPr="177BC623">
              <w:rPr>
                <w:rFonts w:ascii="Calibri" w:eastAsia="Calibri" w:hAnsi="Calibri" w:cs="Calibri"/>
                <w:sz w:val="28"/>
                <w:szCs w:val="28"/>
              </w:rPr>
              <w:t xml:space="preserve"> </w:t>
            </w:r>
            <w:r w:rsidR="6655D384" w:rsidRPr="177BC623">
              <w:rPr>
                <w:rFonts w:ascii="Calibri" w:eastAsia="Calibri" w:hAnsi="Calibri" w:cs="Calibri"/>
                <w:sz w:val="28"/>
                <w:szCs w:val="28"/>
              </w:rPr>
              <w:t>i</w:t>
            </w:r>
            <w:r w:rsidR="00980213" w:rsidRPr="177BC623">
              <w:rPr>
                <w:rFonts w:ascii="Calibri" w:eastAsia="Calibri" w:hAnsi="Calibri" w:cs="Calibri"/>
                <w:sz w:val="28"/>
                <w:szCs w:val="28"/>
              </w:rPr>
              <w:t>nstallation</w:t>
            </w:r>
            <w:r w:rsidRPr="177BC623">
              <w:rPr>
                <w:rFonts w:ascii="Calibri" w:eastAsia="Calibri" w:hAnsi="Calibri" w:cs="Calibri"/>
                <w:sz w:val="28"/>
                <w:szCs w:val="28"/>
              </w:rPr>
              <w:t xml:space="preserve"> </w:t>
            </w:r>
            <w:r w:rsidR="5EE3ABEC" w:rsidRPr="177BC623">
              <w:rPr>
                <w:rFonts w:ascii="Calibri" w:eastAsia="Calibri" w:hAnsi="Calibri" w:cs="Calibri"/>
                <w:sz w:val="28"/>
                <w:szCs w:val="28"/>
              </w:rPr>
              <w:t>c</w:t>
            </w:r>
            <w:r w:rsidRPr="177BC623">
              <w:rPr>
                <w:rFonts w:ascii="Calibri" w:eastAsia="Calibri" w:hAnsi="Calibri" w:cs="Calibri"/>
                <w:sz w:val="28"/>
                <w:szCs w:val="28"/>
              </w:rPr>
              <w:t>hecklist</w:t>
            </w:r>
          </w:p>
        </w:tc>
      </w:tr>
      <w:tr w:rsidR="00BD79DF" w:rsidRPr="00786AB4" w14:paraId="71E604D6" w14:textId="77777777" w:rsidTr="177BC623">
        <w:tc>
          <w:tcPr>
            <w:tcW w:w="4820" w:type="dxa"/>
            <w:gridSpan w:val="2"/>
          </w:tcPr>
          <w:p w14:paraId="74F9A94F" w14:textId="4E8B2E6A" w:rsidR="00BD79DF" w:rsidRPr="00BD79DF" w:rsidRDefault="00BD79DF" w:rsidP="00786AB4">
            <w:pPr>
              <w:rPr>
                <w:rFonts w:ascii="Calibri" w:eastAsia="Calibri" w:hAnsi="Calibri" w:cs="Calibri"/>
                <w:sz w:val="28"/>
                <w:szCs w:val="28"/>
              </w:rPr>
            </w:pPr>
            <w:r w:rsidRPr="00BD79DF">
              <w:rPr>
                <w:rFonts w:ascii="Calibri" w:eastAsia="Calibri" w:hAnsi="Calibri" w:cs="Calibri"/>
                <w:sz w:val="28"/>
                <w:szCs w:val="28"/>
              </w:rPr>
              <w:t xml:space="preserve">Project Reference: </w:t>
            </w:r>
          </w:p>
        </w:tc>
        <w:tc>
          <w:tcPr>
            <w:tcW w:w="16302" w:type="dxa"/>
            <w:gridSpan w:val="3"/>
          </w:tcPr>
          <w:p w14:paraId="119A922A" w14:textId="2DA360DF" w:rsidR="00BD79DF" w:rsidRPr="00BD79DF" w:rsidRDefault="00BD79DF" w:rsidP="00786AB4">
            <w:pPr>
              <w:rPr>
                <w:rFonts w:ascii="Calibri" w:eastAsia="Calibri" w:hAnsi="Calibri" w:cs="Calibri"/>
                <w:sz w:val="28"/>
                <w:szCs w:val="28"/>
              </w:rPr>
            </w:pPr>
          </w:p>
        </w:tc>
      </w:tr>
      <w:tr w:rsidR="00BD79DF" w:rsidRPr="00786AB4" w14:paraId="4201AFE5" w14:textId="77777777" w:rsidTr="177BC623">
        <w:tc>
          <w:tcPr>
            <w:tcW w:w="4820" w:type="dxa"/>
            <w:gridSpan w:val="2"/>
          </w:tcPr>
          <w:p w14:paraId="28484E0C" w14:textId="7114B0EA" w:rsidR="00BD79DF" w:rsidRPr="00BD79DF" w:rsidRDefault="00BD79DF" w:rsidP="00786AB4">
            <w:pPr>
              <w:rPr>
                <w:rFonts w:ascii="Calibri" w:eastAsia="Calibri" w:hAnsi="Calibri" w:cs="Calibri"/>
                <w:sz w:val="28"/>
                <w:szCs w:val="28"/>
              </w:rPr>
            </w:pPr>
            <w:r w:rsidRPr="00BD79DF">
              <w:rPr>
                <w:rFonts w:ascii="Calibri" w:eastAsia="Calibri" w:hAnsi="Calibri" w:cs="Calibri"/>
                <w:sz w:val="28"/>
                <w:szCs w:val="28"/>
              </w:rPr>
              <w:t xml:space="preserve">Client: </w:t>
            </w:r>
          </w:p>
        </w:tc>
        <w:tc>
          <w:tcPr>
            <w:tcW w:w="16302" w:type="dxa"/>
            <w:gridSpan w:val="3"/>
          </w:tcPr>
          <w:p w14:paraId="3C130DB5" w14:textId="6FC80FA5" w:rsidR="00BD79DF" w:rsidRPr="00BD79DF" w:rsidRDefault="00BD79DF" w:rsidP="00786AB4">
            <w:pPr>
              <w:rPr>
                <w:rFonts w:ascii="Calibri" w:eastAsia="Calibri" w:hAnsi="Calibri" w:cs="Calibri"/>
                <w:sz w:val="28"/>
                <w:szCs w:val="28"/>
              </w:rPr>
            </w:pPr>
          </w:p>
        </w:tc>
      </w:tr>
      <w:tr w:rsidR="00BD79DF" w:rsidRPr="00786AB4" w14:paraId="06C7853C" w14:textId="77777777" w:rsidTr="177BC623">
        <w:tc>
          <w:tcPr>
            <w:tcW w:w="4820" w:type="dxa"/>
            <w:gridSpan w:val="2"/>
          </w:tcPr>
          <w:p w14:paraId="224F324C" w14:textId="4FB7E243" w:rsidR="00BD79DF" w:rsidRPr="00BD79DF" w:rsidRDefault="00BD79DF" w:rsidP="00786AB4">
            <w:pPr>
              <w:rPr>
                <w:rFonts w:ascii="Calibri" w:eastAsia="Calibri" w:hAnsi="Calibri" w:cs="Calibri"/>
                <w:sz w:val="28"/>
                <w:szCs w:val="28"/>
              </w:rPr>
            </w:pPr>
            <w:r w:rsidRPr="00BD79DF">
              <w:rPr>
                <w:rFonts w:ascii="Calibri" w:eastAsia="Calibri" w:hAnsi="Calibri" w:cs="Calibri"/>
                <w:sz w:val="28"/>
                <w:szCs w:val="28"/>
              </w:rPr>
              <w:t xml:space="preserve">EWI System Supplier/Certificate Holder: </w:t>
            </w:r>
          </w:p>
        </w:tc>
        <w:tc>
          <w:tcPr>
            <w:tcW w:w="16302" w:type="dxa"/>
            <w:gridSpan w:val="3"/>
          </w:tcPr>
          <w:p w14:paraId="2DF40DF0" w14:textId="690D1577" w:rsidR="00BD79DF" w:rsidRPr="00BD79DF" w:rsidRDefault="00BD79DF" w:rsidP="00786AB4">
            <w:pPr>
              <w:rPr>
                <w:rFonts w:ascii="Calibri" w:eastAsia="Calibri" w:hAnsi="Calibri" w:cs="Calibri"/>
                <w:sz w:val="28"/>
                <w:szCs w:val="28"/>
              </w:rPr>
            </w:pPr>
          </w:p>
        </w:tc>
      </w:tr>
      <w:tr w:rsidR="00BD79DF" w:rsidRPr="00786AB4" w14:paraId="0F60449D" w14:textId="77777777" w:rsidTr="177BC623">
        <w:tc>
          <w:tcPr>
            <w:tcW w:w="4820" w:type="dxa"/>
            <w:gridSpan w:val="2"/>
          </w:tcPr>
          <w:p w14:paraId="75B8193F" w14:textId="40C25DC7" w:rsidR="00BD79DF" w:rsidRPr="00BD79DF" w:rsidRDefault="00BD79DF" w:rsidP="00786AB4">
            <w:pPr>
              <w:rPr>
                <w:rFonts w:ascii="Calibri" w:eastAsia="Calibri" w:hAnsi="Calibri" w:cs="Calibri"/>
                <w:sz w:val="28"/>
                <w:szCs w:val="28"/>
              </w:rPr>
            </w:pPr>
            <w:r w:rsidRPr="00BD79DF">
              <w:rPr>
                <w:rFonts w:ascii="Calibri" w:eastAsia="Calibri" w:hAnsi="Calibri" w:cs="Calibri"/>
                <w:sz w:val="28"/>
                <w:szCs w:val="28"/>
              </w:rPr>
              <w:t>EWI System Installer</w:t>
            </w:r>
          </w:p>
        </w:tc>
        <w:tc>
          <w:tcPr>
            <w:tcW w:w="16302" w:type="dxa"/>
            <w:gridSpan w:val="3"/>
          </w:tcPr>
          <w:p w14:paraId="017C0F36" w14:textId="35FD5F0E" w:rsidR="00BD79DF" w:rsidRPr="00BD79DF" w:rsidRDefault="00BD79DF" w:rsidP="00786AB4">
            <w:pPr>
              <w:rPr>
                <w:rFonts w:ascii="Calibri" w:eastAsia="Calibri" w:hAnsi="Calibri" w:cs="Calibri"/>
                <w:sz w:val="28"/>
                <w:szCs w:val="28"/>
              </w:rPr>
            </w:pPr>
          </w:p>
        </w:tc>
      </w:tr>
      <w:tr w:rsidR="00BD79DF" w:rsidRPr="00786AB4" w14:paraId="4A58A5CB" w14:textId="77777777" w:rsidTr="177BC623">
        <w:tc>
          <w:tcPr>
            <w:tcW w:w="21122" w:type="dxa"/>
            <w:gridSpan w:val="5"/>
          </w:tcPr>
          <w:p w14:paraId="58D3A473" w14:textId="77777777" w:rsidR="00BD79DF" w:rsidRPr="00786AB4" w:rsidRDefault="00BD79DF" w:rsidP="00786AB4">
            <w:pPr>
              <w:rPr>
                <w:rFonts w:ascii="Calibri" w:eastAsia="Calibri" w:hAnsi="Calibri" w:cs="Calibri"/>
                <w:sz w:val="24"/>
                <w:szCs w:val="24"/>
              </w:rPr>
            </w:pPr>
          </w:p>
        </w:tc>
      </w:tr>
      <w:tr w:rsidR="00786AB4" w:rsidRPr="00786AB4" w14:paraId="3A9B4C73" w14:textId="77777777" w:rsidTr="177BC623">
        <w:tc>
          <w:tcPr>
            <w:tcW w:w="426" w:type="dxa"/>
          </w:tcPr>
          <w:p w14:paraId="22197F96" w14:textId="77777777" w:rsidR="00786AB4" w:rsidRPr="00786AB4" w:rsidRDefault="00786AB4" w:rsidP="00786AB4">
            <w:pPr>
              <w:ind w:left="38"/>
              <w:jc w:val="right"/>
              <w:rPr>
                <w:rFonts w:ascii="Calibri" w:eastAsia="Calibri" w:hAnsi="Calibri" w:cs="Calibri"/>
                <w:b/>
                <w:bCs/>
                <w:sz w:val="24"/>
                <w:szCs w:val="24"/>
                <w:u w:val="single"/>
              </w:rPr>
            </w:pPr>
          </w:p>
        </w:tc>
        <w:tc>
          <w:tcPr>
            <w:tcW w:w="8505" w:type="dxa"/>
            <w:gridSpan w:val="2"/>
          </w:tcPr>
          <w:p w14:paraId="47406BCB" w14:textId="77777777"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Design Principle</w:t>
            </w:r>
          </w:p>
        </w:tc>
        <w:tc>
          <w:tcPr>
            <w:tcW w:w="6521" w:type="dxa"/>
          </w:tcPr>
          <w:p w14:paraId="63674861" w14:textId="42BC493B"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Photographic evidence of stage</w:t>
            </w:r>
          </w:p>
        </w:tc>
        <w:tc>
          <w:tcPr>
            <w:tcW w:w="5670" w:type="dxa"/>
          </w:tcPr>
          <w:p w14:paraId="0D741D78" w14:textId="038A157F"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Comment</w:t>
            </w:r>
          </w:p>
        </w:tc>
      </w:tr>
      <w:tr w:rsidR="00786AB4" w:rsidRPr="00786AB4" w14:paraId="32C407A2" w14:textId="77777777" w:rsidTr="177BC623">
        <w:tc>
          <w:tcPr>
            <w:tcW w:w="426" w:type="dxa"/>
          </w:tcPr>
          <w:p w14:paraId="72D0B908"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1</w:t>
            </w:r>
          </w:p>
        </w:tc>
        <w:tc>
          <w:tcPr>
            <w:tcW w:w="8505" w:type="dxa"/>
            <w:gridSpan w:val="2"/>
          </w:tcPr>
          <w:p w14:paraId="4C575F44" w14:textId="77777777" w:rsidR="00786AB4" w:rsidRPr="00786AB4" w:rsidRDefault="00786AB4" w:rsidP="00786AB4">
            <w:pPr>
              <w:rPr>
                <w:rFonts w:ascii="Calibri" w:eastAsia="Calibri" w:hAnsi="Calibri" w:cs="Calibri"/>
                <w:b/>
                <w:bCs/>
                <w:sz w:val="24"/>
                <w:szCs w:val="24"/>
                <w:u w:val="single"/>
              </w:rPr>
            </w:pPr>
            <w:r w:rsidRPr="00786AB4">
              <w:rPr>
                <w:rFonts w:ascii="Calibri" w:eastAsia="Calibri" w:hAnsi="Calibri" w:cs="Calibri"/>
                <w:color w:val="000000"/>
                <w:kern w:val="24"/>
                <w:sz w:val="24"/>
                <w:szCs w:val="24"/>
              </w:rPr>
              <w:t>Redundancy of seals: At least two lines of weathering protection. Sealants shall not be employed to provide the primary barrier to water penetration. The additional redundancy can be achieved with an additional trim (cover trim) or suitable membrane or flashing. All joints and render abutments must have a double seal to comply with PAS requirements</w:t>
            </w:r>
          </w:p>
        </w:tc>
        <w:tc>
          <w:tcPr>
            <w:tcW w:w="6521" w:type="dxa"/>
          </w:tcPr>
          <w:p w14:paraId="31A7BD9C" w14:textId="77777777" w:rsidR="00786AB4" w:rsidRDefault="00786AB4" w:rsidP="00786AB4">
            <w:pPr>
              <w:rPr>
                <w:rFonts w:ascii="Calibri" w:eastAsia="Calibri" w:hAnsi="Calibri" w:cs="Calibri"/>
                <w:sz w:val="24"/>
                <w:szCs w:val="24"/>
              </w:rPr>
            </w:pPr>
          </w:p>
          <w:p w14:paraId="2F2A5E5D" w14:textId="77777777" w:rsidR="00786AB4" w:rsidRDefault="00786AB4" w:rsidP="00786AB4">
            <w:pPr>
              <w:rPr>
                <w:rFonts w:ascii="Calibri" w:eastAsia="Calibri" w:hAnsi="Calibri" w:cs="Calibri"/>
                <w:sz w:val="24"/>
                <w:szCs w:val="24"/>
              </w:rPr>
            </w:pPr>
          </w:p>
          <w:p w14:paraId="209BB70F" w14:textId="1D857269" w:rsidR="00786AB4" w:rsidRDefault="00613060" w:rsidP="00786AB4">
            <w:pPr>
              <w:rPr>
                <w:rFonts w:ascii="Calibri" w:eastAsia="Calibri" w:hAnsi="Calibri" w:cs="Calibri"/>
                <w:sz w:val="24"/>
                <w:szCs w:val="24"/>
              </w:rPr>
            </w:pPr>
            <w:r>
              <w:rPr>
                <w:noProof/>
              </w:rPr>
              <w:drawing>
                <wp:inline distT="0" distB="0" distL="0" distR="0" wp14:anchorId="3DE9CACE" wp14:editId="30CA34B4">
                  <wp:extent cx="4003365" cy="3833768"/>
                  <wp:effectExtent l="0" t="0" r="0" b="0"/>
                  <wp:docPr id="176824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6133"/>
                          <a:stretch/>
                        </pic:blipFill>
                        <pic:spPr bwMode="auto">
                          <a:xfrm>
                            <a:off x="0" y="0"/>
                            <a:ext cx="4003675" cy="3834065"/>
                          </a:xfrm>
                          <a:prstGeom prst="rect">
                            <a:avLst/>
                          </a:prstGeom>
                          <a:noFill/>
                          <a:ln>
                            <a:noFill/>
                          </a:ln>
                          <a:extLst>
                            <a:ext uri="{53640926-AAD7-44D8-BBD7-CCE9431645EC}">
                              <a14:shadowObscured xmlns:a14="http://schemas.microsoft.com/office/drawing/2010/main"/>
                            </a:ext>
                          </a:extLst>
                        </pic:spPr>
                      </pic:pic>
                    </a:graphicData>
                  </a:graphic>
                </wp:inline>
              </w:drawing>
            </w:r>
          </w:p>
          <w:p w14:paraId="0D3B7EAB" w14:textId="77777777" w:rsidR="00786AB4" w:rsidRPr="00786AB4" w:rsidRDefault="00786AB4" w:rsidP="00786AB4">
            <w:pPr>
              <w:rPr>
                <w:rFonts w:ascii="Calibri" w:eastAsia="Calibri" w:hAnsi="Calibri" w:cs="Calibri"/>
                <w:sz w:val="24"/>
                <w:szCs w:val="24"/>
              </w:rPr>
            </w:pPr>
          </w:p>
        </w:tc>
        <w:tc>
          <w:tcPr>
            <w:tcW w:w="5670" w:type="dxa"/>
          </w:tcPr>
          <w:p w14:paraId="4EAD0897" w14:textId="77777777" w:rsidR="00613060" w:rsidRDefault="00613060" w:rsidP="00786AB4">
            <w:pPr>
              <w:rPr>
                <w:rFonts w:ascii="Calibri" w:eastAsia="Calibri" w:hAnsi="Calibri" w:cs="Calibri"/>
                <w:sz w:val="24"/>
                <w:szCs w:val="24"/>
              </w:rPr>
            </w:pPr>
            <w:r>
              <w:rPr>
                <w:rFonts w:ascii="Calibri" w:eastAsia="Calibri" w:hAnsi="Calibri" w:cs="Calibri"/>
                <w:sz w:val="24"/>
                <w:szCs w:val="24"/>
              </w:rPr>
              <w:t>Image shows w</w:t>
            </w:r>
            <w:r w:rsidR="00786AB4" w:rsidRPr="00786AB4">
              <w:rPr>
                <w:rFonts w:ascii="Calibri" w:eastAsia="Calibri" w:hAnsi="Calibri" w:cs="Calibri"/>
                <w:sz w:val="24"/>
                <w:szCs w:val="24"/>
              </w:rPr>
              <w:t xml:space="preserve">aterproofing applied </w:t>
            </w:r>
            <w:r>
              <w:rPr>
                <w:rFonts w:ascii="Calibri" w:eastAsia="Calibri" w:hAnsi="Calibri" w:cs="Calibri"/>
                <w:sz w:val="24"/>
                <w:szCs w:val="24"/>
              </w:rPr>
              <w:t xml:space="preserve">over </w:t>
            </w:r>
            <w:r w:rsidR="00786AB4" w:rsidRPr="00786AB4">
              <w:rPr>
                <w:rFonts w:ascii="Calibri" w:eastAsia="Calibri" w:hAnsi="Calibri" w:cs="Calibri"/>
                <w:sz w:val="24"/>
                <w:szCs w:val="24"/>
              </w:rPr>
              <w:t xml:space="preserve">thermal bridge insulation. </w:t>
            </w:r>
          </w:p>
          <w:p w14:paraId="4EEE9B2E" w14:textId="6D818984"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Cover/closing strips applied across top of verge trims and fully mortared in</w:t>
            </w:r>
            <w:r w:rsidR="00613060">
              <w:rPr>
                <w:rFonts w:ascii="Calibri" w:eastAsia="Calibri" w:hAnsi="Calibri" w:cs="Calibri"/>
                <w:sz w:val="24"/>
                <w:szCs w:val="24"/>
              </w:rPr>
              <w:t xml:space="preserve"> with polymer-modified cementitious mortar</w:t>
            </w:r>
            <w:r w:rsidRPr="00786AB4">
              <w:rPr>
                <w:rFonts w:ascii="Calibri" w:eastAsia="Calibri" w:hAnsi="Calibri" w:cs="Calibri"/>
                <w:sz w:val="24"/>
                <w:szCs w:val="24"/>
              </w:rPr>
              <w:t>.</w:t>
            </w:r>
          </w:p>
        </w:tc>
      </w:tr>
      <w:tr w:rsidR="00786AB4" w:rsidRPr="00786AB4" w14:paraId="1854A3AA" w14:textId="77777777" w:rsidTr="177BC623">
        <w:tc>
          <w:tcPr>
            <w:tcW w:w="426" w:type="dxa"/>
          </w:tcPr>
          <w:p w14:paraId="2565961D"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2</w:t>
            </w:r>
          </w:p>
        </w:tc>
        <w:tc>
          <w:tcPr>
            <w:tcW w:w="8505" w:type="dxa"/>
            <w:gridSpan w:val="2"/>
          </w:tcPr>
          <w:p w14:paraId="453C9C38" w14:textId="77777777" w:rsidR="00786AB4" w:rsidRPr="00786AB4" w:rsidRDefault="00786AB4" w:rsidP="00786AB4">
            <w:pPr>
              <w:spacing w:line="216" w:lineRule="auto"/>
              <w:jc w:val="both"/>
              <w:rPr>
                <w:rFonts w:ascii="Calibri" w:eastAsia="Calibri" w:hAnsi="Calibri" w:cs="Calibri"/>
                <w:b/>
                <w:bCs/>
                <w:sz w:val="24"/>
                <w:szCs w:val="24"/>
                <w:u w:val="single"/>
              </w:rPr>
            </w:pPr>
            <w:r w:rsidRPr="00786AB4">
              <w:rPr>
                <w:rFonts w:ascii="Calibri" w:eastAsia="Calibri" w:hAnsi="Calibri" w:cs="Calibri"/>
                <w:color w:val="000000"/>
                <w:kern w:val="24"/>
                <w:sz w:val="24"/>
                <w:szCs w:val="24"/>
              </w:rPr>
              <w:t xml:space="preserve">At eaves with insufficient roof overhang: Protection afforded to the top of the EWI system must include a secondary waterproof membrane and/or flashing which tucks under the existing sarking felt where present. </w:t>
            </w:r>
          </w:p>
        </w:tc>
        <w:tc>
          <w:tcPr>
            <w:tcW w:w="6521" w:type="dxa"/>
          </w:tcPr>
          <w:p w14:paraId="3773EE1B" w14:textId="1EA0439A" w:rsidR="00613060" w:rsidRDefault="00D91667" w:rsidP="00786AB4">
            <w:pPr>
              <w:rPr>
                <w:rFonts w:ascii="Calibri" w:eastAsia="Calibri" w:hAnsi="Calibri" w:cs="Calibri"/>
                <w:sz w:val="24"/>
                <w:szCs w:val="24"/>
              </w:rPr>
            </w:pPr>
            <w:r>
              <w:rPr>
                <w:rFonts w:ascii="Calibri" w:eastAsia="Calibri" w:hAnsi="Calibri" w:cs="Calibri"/>
                <w:sz w:val="24"/>
                <w:szCs w:val="24"/>
              </w:rPr>
              <w:t>N/A</w:t>
            </w:r>
          </w:p>
          <w:p w14:paraId="217949B7" w14:textId="77777777" w:rsidR="00613060" w:rsidRDefault="00613060" w:rsidP="00786AB4">
            <w:pPr>
              <w:rPr>
                <w:rFonts w:ascii="Calibri" w:eastAsia="Calibri" w:hAnsi="Calibri" w:cs="Calibri"/>
                <w:sz w:val="24"/>
                <w:szCs w:val="24"/>
              </w:rPr>
            </w:pPr>
          </w:p>
          <w:p w14:paraId="3C40E5D8" w14:textId="77777777" w:rsidR="00613060" w:rsidRDefault="00613060" w:rsidP="00786AB4">
            <w:pPr>
              <w:rPr>
                <w:rFonts w:ascii="Calibri" w:eastAsia="Calibri" w:hAnsi="Calibri" w:cs="Calibri"/>
                <w:sz w:val="24"/>
                <w:szCs w:val="24"/>
              </w:rPr>
            </w:pPr>
          </w:p>
          <w:p w14:paraId="7A76F03E" w14:textId="77777777" w:rsidR="00613060" w:rsidRPr="00786AB4" w:rsidRDefault="00613060" w:rsidP="00786AB4">
            <w:pPr>
              <w:rPr>
                <w:rFonts w:ascii="Calibri" w:eastAsia="Calibri" w:hAnsi="Calibri" w:cs="Calibri"/>
                <w:sz w:val="24"/>
                <w:szCs w:val="24"/>
              </w:rPr>
            </w:pPr>
          </w:p>
        </w:tc>
        <w:tc>
          <w:tcPr>
            <w:tcW w:w="5670" w:type="dxa"/>
          </w:tcPr>
          <w:p w14:paraId="4141E756" w14:textId="47E55992" w:rsidR="00786AB4" w:rsidRPr="00786AB4" w:rsidRDefault="00D91667" w:rsidP="00786AB4">
            <w:pPr>
              <w:rPr>
                <w:rFonts w:ascii="Calibri" w:eastAsia="Calibri" w:hAnsi="Calibri" w:cs="Calibri"/>
                <w:sz w:val="24"/>
                <w:szCs w:val="24"/>
              </w:rPr>
            </w:pPr>
            <w:r>
              <w:rPr>
                <w:rFonts w:ascii="Calibri" w:eastAsia="Calibri" w:hAnsi="Calibri" w:cs="Calibri"/>
                <w:sz w:val="24"/>
                <w:szCs w:val="24"/>
              </w:rPr>
              <w:t>Works only carried out at gable apex, not eaves.</w:t>
            </w:r>
          </w:p>
        </w:tc>
      </w:tr>
      <w:tr w:rsidR="00786AB4" w:rsidRPr="00786AB4" w14:paraId="0B206F14" w14:textId="77777777" w:rsidTr="177BC623">
        <w:tc>
          <w:tcPr>
            <w:tcW w:w="426" w:type="dxa"/>
          </w:tcPr>
          <w:p w14:paraId="021766EF"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lastRenderedPageBreak/>
              <w:t>3</w:t>
            </w:r>
          </w:p>
        </w:tc>
        <w:tc>
          <w:tcPr>
            <w:tcW w:w="8505" w:type="dxa"/>
            <w:gridSpan w:val="2"/>
          </w:tcPr>
          <w:p w14:paraId="56D49ED0" w14:textId="77777777" w:rsidR="00786AB4" w:rsidRPr="00786AB4" w:rsidRDefault="00786AB4" w:rsidP="00786AB4">
            <w:pPr>
              <w:spacing w:line="216" w:lineRule="auto"/>
              <w:jc w:val="both"/>
              <w:rPr>
                <w:rFonts w:ascii="Calibri" w:eastAsia="Calibri" w:hAnsi="Calibri" w:cs="Calibri"/>
                <w:b/>
                <w:bCs/>
                <w:sz w:val="24"/>
                <w:szCs w:val="24"/>
                <w:u w:val="single"/>
              </w:rPr>
            </w:pPr>
            <w:r w:rsidRPr="00786AB4">
              <w:rPr>
                <w:rFonts w:ascii="Calibri" w:eastAsia="Calibri" w:hAnsi="Calibri" w:cs="Calibri"/>
                <w:color w:val="000000"/>
                <w:kern w:val="24"/>
                <w:sz w:val="24"/>
                <w:szCs w:val="24"/>
              </w:rPr>
              <w:t xml:space="preserve">The overhang must be appropriate for exposure zone and profile type: For ‘verge trim’-type profiles: min. 40 mm for moderate exposure, minimum 50 mm for severe or very severe exposure based on BRE wind driven rain map: Ref - BR 262 Thermal insulation: avoiding risks </w:t>
            </w:r>
            <w:r w:rsidRPr="00786AB4">
              <w:rPr>
                <w:rFonts w:ascii="Calibri" w:eastAsia="Calibri" w:hAnsi="Calibri" w:cs="Calibri"/>
                <w:color w:val="0070C0"/>
                <w:kern w:val="24"/>
                <w:sz w:val="24"/>
                <w:szCs w:val="24"/>
                <w:u w:val="single"/>
              </w:rPr>
              <w:t>(Appendix A: WP2 (publishing.service.gov.uk)</w:t>
            </w:r>
            <w:r w:rsidRPr="00786AB4">
              <w:rPr>
                <w:rFonts w:ascii="Calibri" w:eastAsia="Calibri" w:hAnsi="Calibri" w:cs="Calibri"/>
                <w:color w:val="000000"/>
                <w:kern w:val="24"/>
                <w:sz w:val="24"/>
                <w:szCs w:val="24"/>
              </w:rPr>
              <w:t>. For ‘integrated gutter type’ profiles, minimum 10 mm and as recommended by the profile supplier.</w:t>
            </w:r>
          </w:p>
        </w:tc>
        <w:tc>
          <w:tcPr>
            <w:tcW w:w="6521" w:type="dxa"/>
          </w:tcPr>
          <w:p w14:paraId="45D8F9E0" w14:textId="44AF305D" w:rsidR="00786AB4" w:rsidRPr="00786AB4" w:rsidRDefault="00D91667" w:rsidP="00786AB4">
            <w:pPr>
              <w:rPr>
                <w:rFonts w:ascii="Calibri" w:eastAsia="Calibri" w:hAnsi="Calibri" w:cs="Calibri"/>
                <w:sz w:val="24"/>
                <w:szCs w:val="24"/>
              </w:rPr>
            </w:pPr>
            <w:r>
              <w:rPr>
                <w:noProof/>
              </w:rPr>
              <w:drawing>
                <wp:inline distT="0" distB="0" distL="0" distR="0" wp14:anchorId="32D519EA" wp14:editId="6DB0C032">
                  <wp:extent cx="4003675" cy="7117715"/>
                  <wp:effectExtent l="0" t="0" r="0" b="6985"/>
                  <wp:docPr id="1000200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3675" cy="7117715"/>
                          </a:xfrm>
                          <a:prstGeom prst="rect">
                            <a:avLst/>
                          </a:prstGeom>
                          <a:noFill/>
                          <a:ln>
                            <a:noFill/>
                          </a:ln>
                        </pic:spPr>
                      </pic:pic>
                    </a:graphicData>
                  </a:graphic>
                </wp:inline>
              </w:drawing>
            </w:r>
          </w:p>
        </w:tc>
        <w:tc>
          <w:tcPr>
            <w:tcW w:w="5670" w:type="dxa"/>
          </w:tcPr>
          <w:p w14:paraId="35DD700D" w14:textId="08C996BA" w:rsidR="00D91667" w:rsidRPr="00786AB4" w:rsidRDefault="00D91667" w:rsidP="00D91667">
            <w:pPr>
              <w:rPr>
                <w:rFonts w:ascii="Calibri" w:eastAsia="Calibri" w:hAnsi="Calibri" w:cs="Calibri"/>
                <w:sz w:val="24"/>
                <w:szCs w:val="24"/>
              </w:rPr>
            </w:pPr>
            <w:r>
              <w:rPr>
                <w:rFonts w:ascii="Calibri" w:eastAsia="Calibri" w:hAnsi="Calibri" w:cs="Calibri"/>
                <w:sz w:val="24"/>
                <w:szCs w:val="24"/>
              </w:rPr>
              <w:t>Note projection of metal profile (&amp; its drip edge return) from face of insulation.</w:t>
            </w:r>
          </w:p>
        </w:tc>
      </w:tr>
      <w:tr w:rsidR="00786AB4" w:rsidRPr="00786AB4" w14:paraId="78E361B5" w14:textId="77777777" w:rsidTr="177BC623">
        <w:tc>
          <w:tcPr>
            <w:tcW w:w="426" w:type="dxa"/>
          </w:tcPr>
          <w:p w14:paraId="76520943"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4</w:t>
            </w:r>
          </w:p>
        </w:tc>
        <w:tc>
          <w:tcPr>
            <w:tcW w:w="8505" w:type="dxa"/>
            <w:gridSpan w:val="2"/>
          </w:tcPr>
          <w:p w14:paraId="443A359E" w14:textId="6ED39DE9" w:rsidR="00786AB4" w:rsidRPr="00786AB4" w:rsidRDefault="00786AB4" w:rsidP="00786AB4">
            <w:pPr>
              <w:spacing w:line="216" w:lineRule="auto"/>
              <w:jc w:val="both"/>
              <w:rPr>
                <w:rFonts w:ascii="Calibri" w:eastAsia="Calibri" w:hAnsi="Calibri" w:cs="Calibri"/>
                <w:b/>
                <w:bCs/>
                <w:sz w:val="24"/>
                <w:szCs w:val="24"/>
                <w:u w:val="single"/>
              </w:rPr>
            </w:pPr>
            <w:r w:rsidRPr="00786AB4">
              <w:rPr>
                <w:rFonts w:ascii="Calibri" w:eastAsia="Calibri" w:hAnsi="Calibri" w:cs="Calibri"/>
                <w:color w:val="000000"/>
                <w:kern w:val="24"/>
                <w:sz w:val="24"/>
                <w:szCs w:val="24"/>
              </w:rPr>
              <w:t xml:space="preserve">Gable-to-eaves junctions must be achieved with overlapping, </w:t>
            </w:r>
            <w:r w:rsidR="00D80D2B" w:rsidRPr="00786AB4">
              <w:rPr>
                <w:rFonts w:ascii="Calibri" w:eastAsia="Calibri" w:hAnsi="Calibri" w:cs="Calibri"/>
                <w:color w:val="000000"/>
                <w:kern w:val="24"/>
                <w:sz w:val="24"/>
                <w:szCs w:val="24"/>
              </w:rPr>
              <w:t>prefabricated</w:t>
            </w:r>
            <w:r w:rsidRPr="00786AB4">
              <w:rPr>
                <w:rFonts w:ascii="Calibri" w:eastAsia="Calibri" w:hAnsi="Calibri" w:cs="Calibri"/>
                <w:color w:val="000000"/>
                <w:kern w:val="24"/>
                <w:sz w:val="24"/>
                <w:szCs w:val="24"/>
              </w:rPr>
              <w:t xml:space="preserve"> units/connectors: Site fabrication is not permissible although minor site trimming / bending is permissible if in accordance with the manufacturer’s recommendations. Joints between primary and secondary seals must be offset/staggered by at least 100 mm. </w:t>
            </w:r>
          </w:p>
        </w:tc>
        <w:tc>
          <w:tcPr>
            <w:tcW w:w="6521" w:type="dxa"/>
          </w:tcPr>
          <w:p w14:paraId="2BCB1DC0" w14:textId="3B15CE4E" w:rsidR="00786AB4" w:rsidRPr="00786AB4" w:rsidRDefault="00613060" w:rsidP="00786AB4">
            <w:pPr>
              <w:rPr>
                <w:rFonts w:ascii="Calibri" w:eastAsia="Calibri" w:hAnsi="Calibri" w:cs="Calibri"/>
                <w:sz w:val="24"/>
                <w:szCs w:val="24"/>
              </w:rPr>
            </w:pPr>
            <w:r>
              <w:rPr>
                <w:rFonts w:ascii="Calibri" w:eastAsia="Calibri" w:hAnsi="Calibri" w:cs="Calibri"/>
                <w:sz w:val="24"/>
                <w:szCs w:val="24"/>
              </w:rPr>
              <w:t>N/A</w:t>
            </w:r>
          </w:p>
        </w:tc>
        <w:tc>
          <w:tcPr>
            <w:tcW w:w="5670" w:type="dxa"/>
          </w:tcPr>
          <w:p w14:paraId="0827C5FE" w14:textId="2FF6D80C"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Not applicable (no Eaves profiles employed on this scheme.</w:t>
            </w:r>
          </w:p>
        </w:tc>
      </w:tr>
      <w:tr w:rsidR="00786AB4" w:rsidRPr="00786AB4" w14:paraId="29FDB42D" w14:textId="77777777" w:rsidTr="177BC623">
        <w:trPr>
          <w:trHeight w:val="4357"/>
        </w:trPr>
        <w:tc>
          <w:tcPr>
            <w:tcW w:w="426" w:type="dxa"/>
          </w:tcPr>
          <w:p w14:paraId="4628650C"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lastRenderedPageBreak/>
              <w:t>5</w:t>
            </w:r>
          </w:p>
        </w:tc>
        <w:tc>
          <w:tcPr>
            <w:tcW w:w="8505" w:type="dxa"/>
            <w:gridSpan w:val="2"/>
          </w:tcPr>
          <w:p w14:paraId="16B966C9" w14:textId="77777777" w:rsidR="00786AB4" w:rsidRPr="00786AB4" w:rsidRDefault="00786AB4" w:rsidP="00786AB4">
            <w:pPr>
              <w:spacing w:line="216" w:lineRule="auto"/>
              <w:jc w:val="both"/>
              <w:rPr>
                <w:rFonts w:ascii="Calibri" w:eastAsia="Calibri" w:hAnsi="Calibri" w:cs="Calibri"/>
                <w:b/>
                <w:bCs/>
                <w:sz w:val="24"/>
                <w:szCs w:val="24"/>
                <w:u w:val="single"/>
              </w:rPr>
            </w:pPr>
            <w:r w:rsidRPr="00786AB4">
              <w:rPr>
                <w:rFonts w:ascii="Calibri" w:eastAsia="Times New Roman" w:hAnsi="Calibri" w:cs="Calibri"/>
                <w:sz w:val="24"/>
                <w:szCs w:val="24"/>
              </w:rPr>
              <w:t>To reduce thermal bridging effects, thermal insulation at gable-to-eaves junctions must be maintained up to the level of the top of the loft insulation or greater, in accordance with the Retrofit Designer’s requirements.</w:t>
            </w:r>
          </w:p>
        </w:tc>
        <w:tc>
          <w:tcPr>
            <w:tcW w:w="6521" w:type="dxa"/>
          </w:tcPr>
          <w:p w14:paraId="1F016E93" w14:textId="76ABA99D" w:rsidR="00786AB4" w:rsidRPr="00786AB4" w:rsidRDefault="00613060" w:rsidP="00786AB4">
            <w:pPr>
              <w:rPr>
                <w:rFonts w:ascii="Calibri" w:eastAsia="Calibri" w:hAnsi="Calibri" w:cs="Calibri"/>
                <w:sz w:val="24"/>
                <w:szCs w:val="24"/>
              </w:rPr>
            </w:pPr>
            <w:r>
              <w:rPr>
                <w:noProof/>
              </w:rPr>
              <w:drawing>
                <wp:anchor distT="0" distB="0" distL="114300" distR="114300" simplePos="0" relativeHeight="251658240" behindDoc="0" locked="0" layoutInCell="1" allowOverlap="1" wp14:anchorId="5DDB033C" wp14:editId="45EB205C">
                  <wp:simplePos x="0" y="0"/>
                  <wp:positionH relativeFrom="column">
                    <wp:posOffset>1905</wp:posOffset>
                  </wp:positionH>
                  <wp:positionV relativeFrom="paragraph">
                    <wp:posOffset>1905</wp:posOffset>
                  </wp:positionV>
                  <wp:extent cx="3978910" cy="2726055"/>
                  <wp:effectExtent l="0" t="0" r="2540" b="0"/>
                  <wp:wrapSquare wrapText="bothSides"/>
                  <wp:docPr id="1157733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831"/>
                          <a:stretch/>
                        </pic:blipFill>
                        <pic:spPr bwMode="auto">
                          <a:xfrm>
                            <a:off x="0" y="0"/>
                            <a:ext cx="3978910" cy="272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tcPr>
          <w:p w14:paraId="61A8F64C" w14:textId="52377659"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 xml:space="preserve">20 mm </w:t>
            </w:r>
            <w:r w:rsidR="00613060">
              <w:rPr>
                <w:rFonts w:ascii="Calibri" w:eastAsia="Calibri" w:hAnsi="Calibri" w:cs="Calibri"/>
                <w:sz w:val="24"/>
                <w:szCs w:val="24"/>
              </w:rPr>
              <w:t xml:space="preserve">EPS-Premium </w:t>
            </w:r>
            <w:r w:rsidRPr="00786AB4">
              <w:rPr>
                <w:rFonts w:ascii="Calibri" w:eastAsia="Calibri" w:hAnsi="Calibri" w:cs="Calibri"/>
                <w:sz w:val="24"/>
                <w:szCs w:val="24"/>
              </w:rPr>
              <w:t>insulation (</w:t>
            </w:r>
            <w:r w:rsidR="00613060">
              <w:rPr>
                <w:rFonts w:ascii="Calibri" w:eastAsia="Calibri" w:hAnsi="Calibri" w:cs="Calibri"/>
                <w:sz w:val="24"/>
                <w:szCs w:val="24"/>
              </w:rPr>
              <w:t xml:space="preserve">λ0.030 W/mK; </w:t>
            </w:r>
            <w:r w:rsidRPr="00786AB4">
              <w:rPr>
                <w:rFonts w:ascii="Calibri" w:eastAsia="Calibri" w:hAnsi="Calibri" w:cs="Calibri"/>
                <w:sz w:val="24"/>
                <w:szCs w:val="24"/>
              </w:rPr>
              <w:t>R &gt; 0.6 m</w:t>
            </w:r>
            <w:r w:rsidRPr="00786AB4">
              <w:rPr>
                <w:rFonts w:ascii="Calibri" w:eastAsia="Calibri" w:hAnsi="Calibri" w:cs="Calibri"/>
                <w:sz w:val="24"/>
                <w:szCs w:val="24"/>
                <w:vertAlign w:val="superscript"/>
              </w:rPr>
              <w:t>2</w:t>
            </w:r>
            <w:r w:rsidRPr="00786AB4">
              <w:rPr>
                <w:rFonts w:ascii="Calibri" w:eastAsia="Calibri" w:hAnsi="Calibri" w:cs="Calibri"/>
                <w:sz w:val="24"/>
                <w:szCs w:val="24"/>
              </w:rPr>
              <w:t>K/W) incorporated between roof closure profiles and substrate. Extends from eaves to apex along full length of gable.</w:t>
            </w:r>
          </w:p>
        </w:tc>
      </w:tr>
      <w:tr w:rsidR="00786AB4" w:rsidRPr="00786AB4" w14:paraId="6D211C5A" w14:textId="77777777" w:rsidTr="177BC623">
        <w:tc>
          <w:tcPr>
            <w:tcW w:w="426" w:type="dxa"/>
          </w:tcPr>
          <w:p w14:paraId="04F5F1C7"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6</w:t>
            </w:r>
          </w:p>
        </w:tc>
        <w:tc>
          <w:tcPr>
            <w:tcW w:w="8505" w:type="dxa"/>
            <w:gridSpan w:val="2"/>
          </w:tcPr>
          <w:p w14:paraId="6A490115" w14:textId="77F3B983" w:rsidR="00786AB4" w:rsidRPr="00786AB4" w:rsidRDefault="00786AB4" w:rsidP="00786AB4">
            <w:pPr>
              <w:spacing w:line="216" w:lineRule="auto"/>
              <w:jc w:val="both"/>
              <w:rPr>
                <w:rFonts w:ascii="Calibri" w:eastAsia="Calibri" w:hAnsi="Calibri" w:cs="Calibri"/>
                <w:sz w:val="24"/>
                <w:szCs w:val="24"/>
              </w:rPr>
            </w:pPr>
            <w:r w:rsidRPr="00786AB4">
              <w:rPr>
                <w:rFonts w:ascii="Calibri" w:eastAsia="Calibri" w:hAnsi="Calibri" w:cs="Calibri"/>
                <w:color w:val="000000"/>
                <w:kern w:val="24"/>
                <w:sz w:val="24"/>
                <w:szCs w:val="24"/>
              </w:rPr>
              <w:t xml:space="preserve">Gable apexes must be formed using </w:t>
            </w:r>
            <w:r w:rsidR="005122AA" w:rsidRPr="00786AB4">
              <w:rPr>
                <w:rFonts w:ascii="Calibri" w:eastAsia="Calibri" w:hAnsi="Calibri" w:cs="Calibri"/>
                <w:color w:val="000000"/>
                <w:kern w:val="24"/>
                <w:sz w:val="24"/>
                <w:szCs w:val="24"/>
              </w:rPr>
              <w:t>prefabricated</w:t>
            </w:r>
            <w:r w:rsidRPr="00786AB4">
              <w:rPr>
                <w:rFonts w:ascii="Calibri" w:eastAsia="Calibri" w:hAnsi="Calibri" w:cs="Calibri"/>
                <w:color w:val="000000"/>
                <w:kern w:val="24"/>
                <w:sz w:val="24"/>
                <w:szCs w:val="24"/>
              </w:rPr>
              <w:t xml:space="preserve"> elements: Site fabrication is not permissible although minor site trimming / bending of </w:t>
            </w:r>
            <w:r w:rsidR="00D80D2B" w:rsidRPr="00786AB4">
              <w:rPr>
                <w:rFonts w:ascii="Calibri" w:eastAsia="Calibri" w:hAnsi="Calibri" w:cs="Calibri"/>
                <w:color w:val="000000"/>
                <w:kern w:val="24"/>
                <w:sz w:val="24"/>
                <w:szCs w:val="24"/>
              </w:rPr>
              <w:t>prefabricated</w:t>
            </w:r>
            <w:r w:rsidRPr="00786AB4">
              <w:rPr>
                <w:rFonts w:ascii="Calibri" w:eastAsia="Calibri" w:hAnsi="Calibri" w:cs="Calibri"/>
                <w:color w:val="000000"/>
                <w:kern w:val="24"/>
                <w:sz w:val="24"/>
                <w:szCs w:val="24"/>
              </w:rPr>
              <w:t xml:space="preserve"> apex profiles is permissible if in accordance with the manufacturer’s recommendations. Where site bent flashings/trims are employed a lead/lead replacement flashing that covers the full depth of the apex profile (see for example Scenario 4- B2) is necessary. Site-mitred apex joints using two separate profiles are not permissible.</w:t>
            </w:r>
          </w:p>
        </w:tc>
        <w:tc>
          <w:tcPr>
            <w:tcW w:w="6521" w:type="dxa"/>
          </w:tcPr>
          <w:p w14:paraId="1A696F20" w14:textId="4FCC591C" w:rsidR="00786AB4" w:rsidRPr="00786AB4" w:rsidRDefault="00681DEF" w:rsidP="00786AB4">
            <w:pPr>
              <w:rPr>
                <w:rFonts w:ascii="Calibri" w:eastAsia="Calibri" w:hAnsi="Calibri" w:cs="Calibri"/>
                <w:sz w:val="24"/>
                <w:szCs w:val="24"/>
              </w:rPr>
            </w:pPr>
            <w:r>
              <w:rPr>
                <w:noProof/>
              </w:rPr>
              <w:drawing>
                <wp:inline distT="0" distB="0" distL="0" distR="0" wp14:anchorId="77F99E95" wp14:editId="204E0F61">
                  <wp:extent cx="4003569" cy="5704339"/>
                  <wp:effectExtent l="0" t="0" r="0" b="0"/>
                  <wp:docPr id="1941991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729" b="7125"/>
                          <a:stretch/>
                        </pic:blipFill>
                        <pic:spPr bwMode="auto">
                          <a:xfrm>
                            <a:off x="0" y="0"/>
                            <a:ext cx="4003675" cy="570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tcPr>
          <w:p w14:paraId="649222FA" w14:textId="77777777" w:rsidR="00681DEF" w:rsidRDefault="00D91667" w:rsidP="00786AB4">
            <w:pPr>
              <w:rPr>
                <w:rFonts w:ascii="Calibri" w:eastAsia="Calibri" w:hAnsi="Calibri" w:cs="Calibri"/>
                <w:sz w:val="24"/>
                <w:szCs w:val="24"/>
              </w:rPr>
            </w:pPr>
            <w:r>
              <w:rPr>
                <w:rFonts w:ascii="Calibri" w:eastAsia="Calibri" w:hAnsi="Calibri" w:cs="Calibri"/>
                <w:sz w:val="24"/>
                <w:szCs w:val="24"/>
              </w:rPr>
              <w:t>Gable apex: Preformed apex fla</w:t>
            </w:r>
            <w:r w:rsidR="00681DEF">
              <w:rPr>
                <w:rFonts w:ascii="Calibri" w:eastAsia="Calibri" w:hAnsi="Calibri" w:cs="Calibri"/>
                <w:sz w:val="24"/>
                <w:szCs w:val="24"/>
              </w:rPr>
              <w:t>s</w:t>
            </w:r>
            <w:r>
              <w:rPr>
                <w:rFonts w:ascii="Calibri" w:eastAsia="Calibri" w:hAnsi="Calibri" w:cs="Calibri"/>
                <w:sz w:val="24"/>
                <w:szCs w:val="24"/>
              </w:rPr>
              <w:t xml:space="preserve">hing with cover strip over. </w:t>
            </w:r>
            <w:r w:rsidR="00681DEF">
              <w:rPr>
                <w:rFonts w:ascii="Calibri" w:eastAsia="Calibri" w:hAnsi="Calibri" w:cs="Calibri"/>
                <w:sz w:val="24"/>
                <w:szCs w:val="24"/>
              </w:rPr>
              <w:t>Cover strip extends into space between roof tiles and apex flashing &amp; rendered in with flexible, polymer-modified cementitious filler.</w:t>
            </w:r>
          </w:p>
          <w:p w14:paraId="0DBB7FC3" w14:textId="63940F5B"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All flashings/</w:t>
            </w:r>
            <w:r w:rsidR="005122AA" w:rsidRPr="00786AB4">
              <w:rPr>
                <w:rFonts w:ascii="Calibri" w:eastAsia="Calibri" w:hAnsi="Calibri" w:cs="Calibri"/>
                <w:sz w:val="24"/>
                <w:szCs w:val="24"/>
              </w:rPr>
              <w:t>capping’s</w:t>
            </w:r>
            <w:r w:rsidRPr="00786AB4">
              <w:rPr>
                <w:rFonts w:ascii="Calibri" w:eastAsia="Calibri" w:hAnsi="Calibri" w:cs="Calibri"/>
                <w:sz w:val="24"/>
                <w:szCs w:val="24"/>
              </w:rPr>
              <w:t xml:space="preserve"> in pre-coated or PPC aluminium, </w:t>
            </w:r>
            <w:r w:rsidR="006C68E2" w:rsidRPr="00786AB4">
              <w:rPr>
                <w:rFonts w:ascii="Calibri" w:eastAsia="Calibri" w:hAnsi="Calibri" w:cs="Calibri"/>
                <w:sz w:val="24"/>
                <w:szCs w:val="24"/>
              </w:rPr>
              <w:t>prefabricated.</w:t>
            </w:r>
          </w:p>
        </w:tc>
      </w:tr>
      <w:tr w:rsidR="00786AB4" w:rsidRPr="00786AB4" w14:paraId="5BC618CA" w14:textId="77777777" w:rsidTr="177BC623">
        <w:trPr>
          <w:trHeight w:val="7503"/>
        </w:trPr>
        <w:tc>
          <w:tcPr>
            <w:tcW w:w="426" w:type="dxa"/>
          </w:tcPr>
          <w:p w14:paraId="2A499199"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7</w:t>
            </w:r>
          </w:p>
        </w:tc>
        <w:tc>
          <w:tcPr>
            <w:tcW w:w="8505" w:type="dxa"/>
            <w:gridSpan w:val="2"/>
          </w:tcPr>
          <w:p w14:paraId="63635972" w14:textId="74460AD7" w:rsidR="00786AB4" w:rsidRPr="00786AB4" w:rsidRDefault="00786AB4" w:rsidP="00786AB4">
            <w:pPr>
              <w:spacing w:line="216" w:lineRule="auto"/>
              <w:jc w:val="both"/>
              <w:rPr>
                <w:rFonts w:ascii="Calibri" w:eastAsia="Calibri" w:hAnsi="Calibri" w:cs="Calibri"/>
                <w:sz w:val="24"/>
                <w:szCs w:val="24"/>
              </w:rPr>
            </w:pPr>
            <w:r w:rsidRPr="00786AB4">
              <w:rPr>
                <w:rFonts w:ascii="Calibri" w:eastAsia="Calibri" w:hAnsi="Calibri" w:cs="Times New Roman"/>
                <w:color w:val="000000"/>
                <w:kern w:val="24"/>
                <w:sz w:val="24"/>
                <w:szCs w:val="24"/>
              </w:rPr>
              <w:t xml:space="preserve">Connections between adjacent sections of verge trims, </w:t>
            </w:r>
            <w:r w:rsidR="006C68E2">
              <w:rPr>
                <w:rFonts w:ascii="Calibri" w:eastAsia="Calibri" w:hAnsi="Calibri" w:cs="Times New Roman"/>
                <w:color w:val="000000"/>
                <w:kern w:val="24"/>
                <w:sz w:val="24"/>
                <w:szCs w:val="24"/>
              </w:rPr>
              <w:t>etc</w:t>
            </w:r>
            <w:r w:rsidRPr="00786AB4">
              <w:rPr>
                <w:rFonts w:ascii="Calibri" w:eastAsia="Calibri" w:hAnsi="Calibri" w:cs="Times New Roman"/>
                <w:color w:val="000000"/>
                <w:kern w:val="24"/>
                <w:sz w:val="24"/>
                <w:szCs w:val="24"/>
              </w:rPr>
              <w:t>., must incorporate an under- or over-connector that extends min. 40 mm on each side of the joint. Connectors must be sealed to both sections of the metal profile (verge trim, etc.) using proprietary sealing tapes or proprietary sealants that must extend for the full width of the trim. Any joints between the primary and secondary seal must be offset/staggered by minimum 100 mm.</w:t>
            </w:r>
          </w:p>
        </w:tc>
        <w:tc>
          <w:tcPr>
            <w:tcW w:w="6521" w:type="dxa"/>
          </w:tcPr>
          <w:p w14:paraId="6D34EA4C" w14:textId="3E66183D" w:rsidR="00786AB4" w:rsidRPr="00786AB4" w:rsidRDefault="0077691D" w:rsidP="00786AB4">
            <w:pPr>
              <w:rPr>
                <w:rFonts w:ascii="Calibri" w:eastAsia="Calibri" w:hAnsi="Calibri" w:cs="Calibri"/>
                <w:sz w:val="24"/>
                <w:szCs w:val="24"/>
              </w:rPr>
            </w:pPr>
            <w:r>
              <w:rPr>
                <w:noProof/>
              </w:rPr>
              <w:drawing>
                <wp:anchor distT="0" distB="0" distL="114300" distR="114300" simplePos="0" relativeHeight="251660288" behindDoc="0" locked="0" layoutInCell="1" allowOverlap="1" wp14:anchorId="3E3BF6E6" wp14:editId="767143AD">
                  <wp:simplePos x="0" y="0"/>
                  <wp:positionH relativeFrom="column">
                    <wp:posOffset>4116</wp:posOffset>
                  </wp:positionH>
                  <wp:positionV relativeFrom="paragraph">
                    <wp:posOffset>2425391</wp:posOffset>
                  </wp:positionV>
                  <wp:extent cx="4003200" cy="2253600"/>
                  <wp:effectExtent l="0" t="0" r="0" b="0"/>
                  <wp:wrapNone/>
                  <wp:docPr id="21265918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200" cy="225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D792C30" wp14:editId="3FE16BA3">
                  <wp:simplePos x="0" y="0"/>
                  <wp:positionH relativeFrom="column">
                    <wp:posOffset>2846</wp:posOffset>
                  </wp:positionH>
                  <wp:positionV relativeFrom="paragraph">
                    <wp:posOffset>85794</wp:posOffset>
                  </wp:positionV>
                  <wp:extent cx="4003200" cy="2253600"/>
                  <wp:effectExtent l="0" t="0" r="0" b="0"/>
                  <wp:wrapNone/>
                  <wp:docPr id="3905872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200" cy="225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Pr>
          <w:p w14:paraId="756B5376" w14:textId="59D8CCC8"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Male/female connections provide ca. 60+ mm overlap at all junctions. All joints sealed (concealed silicone)</w:t>
            </w:r>
          </w:p>
          <w:p w14:paraId="316DC908" w14:textId="77777777"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Closing strips/cover strips overlap by min. 40 mm. All joints sealed (concealed silicone).</w:t>
            </w:r>
          </w:p>
        </w:tc>
      </w:tr>
      <w:tr w:rsidR="00786AB4" w:rsidRPr="00786AB4" w14:paraId="2C9BB952" w14:textId="77777777" w:rsidTr="177BC623">
        <w:tc>
          <w:tcPr>
            <w:tcW w:w="426" w:type="dxa"/>
          </w:tcPr>
          <w:p w14:paraId="59B1D1E7"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8</w:t>
            </w:r>
          </w:p>
        </w:tc>
        <w:tc>
          <w:tcPr>
            <w:tcW w:w="8505" w:type="dxa"/>
            <w:gridSpan w:val="2"/>
          </w:tcPr>
          <w:p w14:paraId="15CE6090" w14:textId="77777777" w:rsidR="00786AB4" w:rsidRPr="00786AB4" w:rsidRDefault="00786AB4" w:rsidP="00786AB4">
            <w:pPr>
              <w:spacing w:line="216" w:lineRule="auto"/>
              <w:jc w:val="both"/>
              <w:rPr>
                <w:rFonts w:ascii="Calibri" w:eastAsia="Calibri" w:hAnsi="Calibri" w:cs="Times New Roman"/>
                <w:sz w:val="24"/>
                <w:szCs w:val="24"/>
              </w:rPr>
            </w:pPr>
            <w:r w:rsidRPr="00786AB4">
              <w:rPr>
                <w:rFonts w:ascii="Calibri" w:eastAsia="Calibri" w:hAnsi="Calibri" w:cs="Times New Roman"/>
                <w:sz w:val="24"/>
                <w:szCs w:val="24"/>
              </w:rPr>
              <w:t xml:space="preserve">If using traditional lead flashings, the maximum length in a single piece shall be 1200 mm. Overlaps should follow best practice. Ensure compliance with health and safety requirements: See </w:t>
            </w:r>
            <w:r w:rsidRPr="00786AB4">
              <w:rPr>
                <w:rFonts w:ascii="Calibri" w:eastAsia="Calibri" w:hAnsi="Calibri" w:cs="Times New Roman"/>
                <w:color w:val="0070C0"/>
                <w:sz w:val="24"/>
                <w:szCs w:val="24"/>
                <w:u w:val="single"/>
              </w:rPr>
              <w:t>Control of lead at work (Third edition) – Control of Lead at Work Regulations 2002 Approved Code of Practice and guidance (hse.gov.uk)</w:t>
            </w:r>
            <w:r w:rsidRPr="00786AB4">
              <w:rPr>
                <w:rFonts w:ascii="Calibri" w:eastAsia="Calibri" w:hAnsi="Calibri" w:cs="Times New Roman"/>
                <w:sz w:val="24"/>
                <w:szCs w:val="24"/>
              </w:rPr>
              <w:t>. If lead replacement/substitute flashings are used, these should be securely fixed in accordance with the manufacturer’s recommendations.</w:t>
            </w:r>
          </w:p>
        </w:tc>
        <w:tc>
          <w:tcPr>
            <w:tcW w:w="6521" w:type="dxa"/>
          </w:tcPr>
          <w:p w14:paraId="74D167DC" w14:textId="080F903F" w:rsidR="00786AB4" w:rsidRPr="00786AB4" w:rsidRDefault="00613060" w:rsidP="00786AB4">
            <w:pPr>
              <w:rPr>
                <w:rFonts w:ascii="Calibri" w:eastAsia="Calibri" w:hAnsi="Calibri" w:cs="Calibri"/>
                <w:sz w:val="24"/>
                <w:szCs w:val="24"/>
              </w:rPr>
            </w:pPr>
            <w:r>
              <w:rPr>
                <w:rFonts w:ascii="Calibri" w:eastAsia="Calibri" w:hAnsi="Calibri" w:cs="Calibri"/>
                <w:sz w:val="24"/>
                <w:szCs w:val="24"/>
              </w:rPr>
              <w:t>N/A</w:t>
            </w:r>
          </w:p>
        </w:tc>
        <w:tc>
          <w:tcPr>
            <w:tcW w:w="5670" w:type="dxa"/>
          </w:tcPr>
          <w:p w14:paraId="295B3F64" w14:textId="220D570E"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No lead flashings employed.</w:t>
            </w:r>
          </w:p>
        </w:tc>
      </w:tr>
      <w:tr w:rsidR="00786AB4" w:rsidRPr="00786AB4" w14:paraId="031B566A" w14:textId="77777777" w:rsidTr="177BC623">
        <w:tc>
          <w:tcPr>
            <w:tcW w:w="426" w:type="dxa"/>
          </w:tcPr>
          <w:p w14:paraId="6D213808"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9</w:t>
            </w:r>
          </w:p>
        </w:tc>
        <w:tc>
          <w:tcPr>
            <w:tcW w:w="8505" w:type="dxa"/>
            <w:gridSpan w:val="2"/>
          </w:tcPr>
          <w:p w14:paraId="2E6F826B" w14:textId="77777777" w:rsidR="00786AB4" w:rsidRPr="00786AB4" w:rsidRDefault="00786AB4" w:rsidP="00786AB4">
            <w:pPr>
              <w:spacing w:line="216" w:lineRule="auto"/>
              <w:jc w:val="both"/>
              <w:rPr>
                <w:rFonts w:ascii="Calibri" w:eastAsia="Calibri" w:hAnsi="Calibri" w:cs="Times New Roman"/>
                <w:sz w:val="24"/>
                <w:szCs w:val="24"/>
              </w:rPr>
            </w:pPr>
            <w:r w:rsidRPr="00786AB4">
              <w:rPr>
                <w:rFonts w:ascii="Calibri" w:eastAsia="Calibri" w:hAnsi="Calibri" w:cs="Times New Roman"/>
                <w:sz w:val="24"/>
                <w:szCs w:val="24"/>
              </w:rPr>
              <w:t>Where possible, trims or flashings shall be embedded into the masonry, or below the pointing at verges, and sealed. Any joints between a primary and secondary layer of redundancy shall be overlapped by min. 100 mm. Where repointing of verges is required, this shall be carried out using a flexible (e.g. polymer-modified cement) mortar.</w:t>
            </w:r>
          </w:p>
        </w:tc>
        <w:tc>
          <w:tcPr>
            <w:tcW w:w="6521" w:type="dxa"/>
          </w:tcPr>
          <w:p w14:paraId="521093A5" w14:textId="77777777" w:rsidR="00681DEF" w:rsidRDefault="00681DEF" w:rsidP="00681DEF">
            <w:pPr>
              <w:pStyle w:val="NormalWeb"/>
            </w:pPr>
            <w:r>
              <w:rPr>
                <w:noProof/>
              </w:rPr>
              <w:drawing>
                <wp:anchor distT="0" distB="0" distL="114300" distR="114300" simplePos="0" relativeHeight="251659264" behindDoc="0" locked="0" layoutInCell="1" allowOverlap="1" wp14:anchorId="60FD1202" wp14:editId="55565A0E">
                  <wp:simplePos x="0" y="0"/>
                  <wp:positionH relativeFrom="column">
                    <wp:posOffset>3258</wp:posOffset>
                  </wp:positionH>
                  <wp:positionV relativeFrom="paragraph">
                    <wp:posOffset>180109</wp:posOffset>
                  </wp:positionV>
                  <wp:extent cx="3859200" cy="2336400"/>
                  <wp:effectExtent l="0" t="0" r="8255" b="698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218"/>
                          <a:stretch/>
                        </pic:blipFill>
                        <pic:spPr bwMode="auto">
                          <a:xfrm>
                            <a:off x="0" y="0"/>
                            <a:ext cx="3859200" cy="233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DD4A5" w14:textId="77777777" w:rsidR="00786AB4" w:rsidRPr="00786AB4" w:rsidRDefault="00786AB4" w:rsidP="00786AB4">
            <w:pPr>
              <w:rPr>
                <w:rFonts w:ascii="Calibri" w:eastAsia="Calibri" w:hAnsi="Calibri" w:cs="Calibri"/>
                <w:sz w:val="24"/>
                <w:szCs w:val="24"/>
              </w:rPr>
            </w:pPr>
          </w:p>
        </w:tc>
        <w:tc>
          <w:tcPr>
            <w:tcW w:w="5670" w:type="dxa"/>
          </w:tcPr>
          <w:p w14:paraId="06EB11ED" w14:textId="208A5078"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Cover strips embedded into the substrate above the roof closure profiles (verge trims). Verge repointed using polymer-modified, cement-based filler.</w:t>
            </w:r>
          </w:p>
        </w:tc>
      </w:tr>
      <w:tr w:rsidR="00786AB4" w:rsidRPr="00786AB4" w14:paraId="71BC076A" w14:textId="77777777" w:rsidTr="177BC623">
        <w:tc>
          <w:tcPr>
            <w:tcW w:w="426" w:type="dxa"/>
          </w:tcPr>
          <w:p w14:paraId="4ACEE584" w14:textId="77777777" w:rsidR="00786AB4" w:rsidRPr="00786AB4" w:rsidRDefault="00786AB4" w:rsidP="00786AB4">
            <w:pPr>
              <w:ind w:left="38"/>
              <w:jc w:val="right"/>
              <w:rPr>
                <w:rFonts w:ascii="Calibri" w:eastAsia="Calibri" w:hAnsi="Calibri" w:cs="Calibri"/>
                <w:sz w:val="24"/>
                <w:szCs w:val="24"/>
              </w:rPr>
            </w:pPr>
            <w:r w:rsidRPr="00786AB4">
              <w:rPr>
                <w:rFonts w:ascii="Calibri" w:eastAsia="Calibri" w:hAnsi="Calibri" w:cs="Calibri"/>
                <w:sz w:val="24"/>
                <w:szCs w:val="24"/>
              </w:rPr>
              <w:t>10</w:t>
            </w:r>
          </w:p>
        </w:tc>
        <w:tc>
          <w:tcPr>
            <w:tcW w:w="8505" w:type="dxa"/>
            <w:gridSpan w:val="2"/>
          </w:tcPr>
          <w:p w14:paraId="7E47DDF5" w14:textId="77777777" w:rsidR="00786AB4" w:rsidRPr="00786AB4" w:rsidRDefault="00786AB4" w:rsidP="00786AB4">
            <w:pPr>
              <w:spacing w:line="216" w:lineRule="auto"/>
              <w:jc w:val="both"/>
              <w:rPr>
                <w:rFonts w:ascii="Calibri" w:eastAsia="Calibri" w:hAnsi="Calibri" w:cs="Times New Roman"/>
                <w:sz w:val="24"/>
                <w:szCs w:val="24"/>
              </w:rPr>
            </w:pPr>
            <w:r w:rsidRPr="00786AB4">
              <w:rPr>
                <w:rFonts w:ascii="Calibri" w:eastAsia="Calibri" w:hAnsi="Calibri" w:cs="Times New Roman"/>
                <w:sz w:val="24"/>
                <w:szCs w:val="24"/>
              </w:rPr>
              <w:t>Where possible, the top of the EWI system should be sealed with overlapping reinforcement mesh/scrim cloth and basecoat prior to installing any verge treatment.</w:t>
            </w:r>
          </w:p>
        </w:tc>
        <w:tc>
          <w:tcPr>
            <w:tcW w:w="6521" w:type="dxa"/>
          </w:tcPr>
          <w:p w14:paraId="7104FCAA" w14:textId="1CA81B91" w:rsidR="00786AB4" w:rsidRPr="00786AB4" w:rsidRDefault="0077691D" w:rsidP="00786AB4">
            <w:pPr>
              <w:rPr>
                <w:rFonts w:ascii="Calibri" w:eastAsia="Calibri" w:hAnsi="Calibri" w:cs="Calibri"/>
                <w:sz w:val="24"/>
                <w:szCs w:val="24"/>
              </w:rPr>
            </w:pPr>
            <w:r>
              <w:rPr>
                <w:rFonts w:ascii="Calibri" w:eastAsia="Calibri" w:hAnsi="Calibri" w:cs="Calibri"/>
                <w:sz w:val="24"/>
                <w:szCs w:val="24"/>
              </w:rPr>
              <w:t>N/A</w:t>
            </w:r>
          </w:p>
        </w:tc>
        <w:tc>
          <w:tcPr>
            <w:tcW w:w="5670" w:type="dxa"/>
          </w:tcPr>
          <w:p w14:paraId="261AEB27" w14:textId="6013C1F7"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Verge trims installed prior to EWI.</w:t>
            </w:r>
          </w:p>
        </w:tc>
      </w:tr>
      <w:tr w:rsidR="00786AB4" w:rsidRPr="00786AB4" w14:paraId="29C85850" w14:textId="77777777" w:rsidTr="177BC623">
        <w:trPr>
          <w:trHeight w:val="4648"/>
        </w:trPr>
        <w:tc>
          <w:tcPr>
            <w:tcW w:w="426" w:type="dxa"/>
          </w:tcPr>
          <w:p w14:paraId="55755BF3" w14:textId="77777777" w:rsidR="00786AB4" w:rsidRPr="00786AB4" w:rsidRDefault="00786AB4" w:rsidP="00786AB4">
            <w:pPr>
              <w:ind w:left="38"/>
              <w:jc w:val="right"/>
              <w:rPr>
                <w:rFonts w:ascii="Calibri" w:eastAsia="Calibri" w:hAnsi="Calibri" w:cs="Calibri"/>
                <w:sz w:val="16"/>
                <w:szCs w:val="16"/>
              </w:rPr>
            </w:pPr>
            <w:r w:rsidRPr="00786AB4">
              <w:rPr>
                <w:rFonts w:ascii="Calibri" w:eastAsia="Calibri" w:hAnsi="Calibri" w:cs="Calibri"/>
                <w:sz w:val="16"/>
                <w:szCs w:val="16"/>
              </w:rPr>
              <w:t>11</w:t>
            </w:r>
          </w:p>
        </w:tc>
        <w:tc>
          <w:tcPr>
            <w:tcW w:w="8505" w:type="dxa"/>
            <w:gridSpan w:val="2"/>
          </w:tcPr>
          <w:p w14:paraId="12556F98" w14:textId="77777777" w:rsidR="00786AB4" w:rsidRPr="00786AB4" w:rsidRDefault="00786AB4" w:rsidP="00786AB4">
            <w:pPr>
              <w:spacing w:line="216" w:lineRule="auto"/>
              <w:jc w:val="both"/>
              <w:rPr>
                <w:rFonts w:ascii="Calibri" w:eastAsia="Times New Roman" w:hAnsi="Calibri" w:cs="Times New Roman"/>
                <w:sz w:val="24"/>
                <w:szCs w:val="24"/>
              </w:rPr>
            </w:pPr>
            <w:r w:rsidRPr="00786AB4">
              <w:rPr>
                <w:rFonts w:ascii="Calibri" w:eastAsia="Calibri" w:hAnsi="Calibri" w:cs="Times New Roman"/>
                <w:color w:val="000000"/>
                <w:kern w:val="24"/>
                <w:sz w:val="24"/>
                <w:szCs w:val="24"/>
              </w:rPr>
              <w:t>The installation of the weathering protection details must be separately included within the EWI system holder training that is provided to registered EWI installation contractors.</w:t>
            </w:r>
          </w:p>
          <w:p w14:paraId="72A6C66C" w14:textId="77777777" w:rsidR="00786AB4" w:rsidRPr="00786AB4" w:rsidRDefault="00786AB4" w:rsidP="00786AB4">
            <w:pPr>
              <w:ind w:left="360"/>
              <w:rPr>
                <w:rFonts w:ascii="Calibri" w:eastAsia="Calibri" w:hAnsi="Calibri" w:cs="Calibri"/>
                <w:b/>
                <w:bCs/>
                <w:sz w:val="24"/>
                <w:szCs w:val="24"/>
                <w:u w:val="single"/>
              </w:rPr>
            </w:pPr>
          </w:p>
        </w:tc>
        <w:tc>
          <w:tcPr>
            <w:tcW w:w="6521" w:type="dxa"/>
          </w:tcPr>
          <w:p w14:paraId="5783A86B" w14:textId="70F3A046" w:rsidR="00786AB4" w:rsidRDefault="0077691D" w:rsidP="00786AB4">
            <w:pPr>
              <w:rPr>
                <w:rFonts w:ascii="Calibri" w:eastAsia="Calibri" w:hAnsi="Calibri" w:cs="Calibri"/>
                <w:sz w:val="24"/>
                <w:szCs w:val="24"/>
              </w:rPr>
            </w:pPr>
            <w:r>
              <w:rPr>
                <w:noProof/>
              </w:rPr>
              <w:drawing>
                <wp:anchor distT="0" distB="0" distL="114300" distR="114300" simplePos="0" relativeHeight="251662336" behindDoc="0" locked="0" layoutInCell="1" allowOverlap="1" wp14:anchorId="50ACD952" wp14:editId="1200B30B">
                  <wp:simplePos x="0" y="0"/>
                  <wp:positionH relativeFrom="column">
                    <wp:posOffset>-39610</wp:posOffset>
                  </wp:positionH>
                  <wp:positionV relativeFrom="paragraph">
                    <wp:posOffset>50800</wp:posOffset>
                  </wp:positionV>
                  <wp:extent cx="4087140" cy="2852256"/>
                  <wp:effectExtent l="0" t="0" r="8890" b="5715"/>
                  <wp:wrapNone/>
                  <wp:docPr id="60623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2825" name=""/>
                          <pic:cNvPicPr/>
                        </pic:nvPicPr>
                        <pic:blipFill rotWithShape="1">
                          <a:blip r:embed="rId13" cstate="print">
                            <a:extLst>
                              <a:ext uri="{28A0092B-C50C-407E-A947-70E740481C1C}">
                                <a14:useLocalDpi xmlns:a14="http://schemas.microsoft.com/office/drawing/2010/main" val="0"/>
                              </a:ext>
                            </a:extLst>
                          </a:blip>
                          <a:srcRect l="15924" t="12502" r="16789"/>
                          <a:stretch/>
                        </pic:blipFill>
                        <pic:spPr bwMode="auto">
                          <a:xfrm>
                            <a:off x="0" y="0"/>
                            <a:ext cx="4087140" cy="2852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4679D" w14:textId="761E0EA2" w:rsidR="0077691D" w:rsidRDefault="0077691D" w:rsidP="00786AB4">
            <w:pPr>
              <w:rPr>
                <w:rFonts w:ascii="Calibri" w:eastAsia="Calibri" w:hAnsi="Calibri" w:cs="Calibri"/>
                <w:sz w:val="24"/>
                <w:szCs w:val="24"/>
              </w:rPr>
            </w:pPr>
          </w:p>
          <w:p w14:paraId="3DA14F92" w14:textId="155820EB" w:rsidR="0077691D" w:rsidRDefault="0077691D" w:rsidP="00786AB4">
            <w:pPr>
              <w:rPr>
                <w:rFonts w:ascii="Calibri" w:eastAsia="Calibri" w:hAnsi="Calibri" w:cs="Calibri"/>
                <w:sz w:val="24"/>
                <w:szCs w:val="24"/>
              </w:rPr>
            </w:pPr>
          </w:p>
          <w:p w14:paraId="093CEF9B" w14:textId="77777777" w:rsidR="0077691D" w:rsidRDefault="0077691D" w:rsidP="00786AB4">
            <w:pPr>
              <w:rPr>
                <w:rFonts w:ascii="Calibri" w:eastAsia="Calibri" w:hAnsi="Calibri" w:cs="Calibri"/>
                <w:sz w:val="24"/>
                <w:szCs w:val="24"/>
              </w:rPr>
            </w:pPr>
          </w:p>
          <w:p w14:paraId="5A603450" w14:textId="77777777" w:rsidR="0077691D" w:rsidRDefault="0077691D" w:rsidP="00786AB4">
            <w:pPr>
              <w:rPr>
                <w:rFonts w:ascii="Calibri" w:eastAsia="Calibri" w:hAnsi="Calibri" w:cs="Calibri"/>
                <w:sz w:val="24"/>
                <w:szCs w:val="24"/>
              </w:rPr>
            </w:pPr>
          </w:p>
          <w:p w14:paraId="6AE058D9" w14:textId="77777777" w:rsidR="0077691D" w:rsidRDefault="0077691D" w:rsidP="00786AB4">
            <w:pPr>
              <w:rPr>
                <w:rFonts w:ascii="Calibri" w:eastAsia="Calibri" w:hAnsi="Calibri" w:cs="Calibri"/>
                <w:sz w:val="24"/>
                <w:szCs w:val="24"/>
              </w:rPr>
            </w:pPr>
          </w:p>
          <w:p w14:paraId="6F41B64A" w14:textId="77777777" w:rsidR="0077691D" w:rsidRDefault="0077691D" w:rsidP="00786AB4">
            <w:pPr>
              <w:rPr>
                <w:rFonts w:ascii="Calibri" w:eastAsia="Calibri" w:hAnsi="Calibri" w:cs="Calibri"/>
                <w:sz w:val="24"/>
                <w:szCs w:val="24"/>
              </w:rPr>
            </w:pPr>
          </w:p>
          <w:p w14:paraId="29763543" w14:textId="77777777" w:rsidR="0077691D" w:rsidRDefault="0077691D" w:rsidP="00786AB4">
            <w:pPr>
              <w:rPr>
                <w:rFonts w:ascii="Calibri" w:eastAsia="Calibri" w:hAnsi="Calibri" w:cs="Calibri"/>
                <w:sz w:val="24"/>
                <w:szCs w:val="24"/>
              </w:rPr>
            </w:pPr>
          </w:p>
          <w:p w14:paraId="33BD6373" w14:textId="77777777" w:rsidR="0077691D" w:rsidRDefault="0077691D" w:rsidP="00786AB4">
            <w:pPr>
              <w:rPr>
                <w:rFonts w:ascii="Calibri" w:eastAsia="Calibri" w:hAnsi="Calibri" w:cs="Calibri"/>
                <w:sz w:val="24"/>
                <w:szCs w:val="24"/>
              </w:rPr>
            </w:pPr>
          </w:p>
          <w:p w14:paraId="36F1E980" w14:textId="77777777" w:rsidR="0077691D" w:rsidRDefault="0077691D" w:rsidP="00786AB4">
            <w:pPr>
              <w:rPr>
                <w:rFonts w:ascii="Calibri" w:eastAsia="Calibri" w:hAnsi="Calibri" w:cs="Calibri"/>
                <w:sz w:val="24"/>
                <w:szCs w:val="24"/>
              </w:rPr>
            </w:pPr>
          </w:p>
          <w:p w14:paraId="484F71E5" w14:textId="77777777" w:rsidR="0077691D" w:rsidRDefault="0077691D" w:rsidP="00786AB4">
            <w:pPr>
              <w:rPr>
                <w:rFonts w:ascii="Calibri" w:eastAsia="Calibri" w:hAnsi="Calibri" w:cs="Calibri"/>
                <w:sz w:val="24"/>
                <w:szCs w:val="24"/>
              </w:rPr>
            </w:pPr>
          </w:p>
          <w:p w14:paraId="3503B7BD" w14:textId="77777777" w:rsidR="0077691D" w:rsidRDefault="0077691D" w:rsidP="00786AB4">
            <w:pPr>
              <w:rPr>
                <w:rFonts w:ascii="Calibri" w:eastAsia="Calibri" w:hAnsi="Calibri" w:cs="Calibri"/>
                <w:sz w:val="24"/>
                <w:szCs w:val="24"/>
              </w:rPr>
            </w:pPr>
          </w:p>
          <w:p w14:paraId="7A07C92C" w14:textId="77777777" w:rsidR="0077691D" w:rsidRDefault="0077691D" w:rsidP="00786AB4">
            <w:pPr>
              <w:rPr>
                <w:rFonts w:ascii="Calibri" w:eastAsia="Calibri" w:hAnsi="Calibri" w:cs="Calibri"/>
                <w:sz w:val="24"/>
                <w:szCs w:val="24"/>
              </w:rPr>
            </w:pPr>
          </w:p>
          <w:p w14:paraId="5FBFD222" w14:textId="77777777" w:rsidR="0077691D" w:rsidRDefault="0077691D" w:rsidP="00786AB4">
            <w:pPr>
              <w:rPr>
                <w:rFonts w:ascii="Calibri" w:eastAsia="Calibri" w:hAnsi="Calibri" w:cs="Calibri"/>
                <w:sz w:val="24"/>
                <w:szCs w:val="24"/>
              </w:rPr>
            </w:pPr>
          </w:p>
          <w:p w14:paraId="14CECE1B" w14:textId="77777777" w:rsidR="0077691D" w:rsidRDefault="0077691D" w:rsidP="00786AB4">
            <w:pPr>
              <w:rPr>
                <w:rFonts w:ascii="Calibri" w:eastAsia="Calibri" w:hAnsi="Calibri" w:cs="Calibri"/>
                <w:sz w:val="24"/>
                <w:szCs w:val="24"/>
              </w:rPr>
            </w:pPr>
          </w:p>
          <w:p w14:paraId="1C5CA899" w14:textId="77777777" w:rsidR="0077691D" w:rsidRPr="00786AB4" w:rsidRDefault="0077691D" w:rsidP="00786AB4">
            <w:pPr>
              <w:rPr>
                <w:rFonts w:ascii="Calibri" w:eastAsia="Calibri" w:hAnsi="Calibri" w:cs="Calibri"/>
                <w:sz w:val="24"/>
                <w:szCs w:val="24"/>
              </w:rPr>
            </w:pPr>
          </w:p>
        </w:tc>
        <w:tc>
          <w:tcPr>
            <w:tcW w:w="5670" w:type="dxa"/>
          </w:tcPr>
          <w:p w14:paraId="4E77ADF7" w14:textId="26EEB1DF" w:rsidR="00786AB4" w:rsidRDefault="006C68E2" w:rsidP="00786AB4">
            <w:pPr>
              <w:rPr>
                <w:rFonts w:ascii="Calibri" w:eastAsia="Calibri" w:hAnsi="Calibri" w:cs="Calibri"/>
                <w:sz w:val="24"/>
                <w:szCs w:val="24"/>
              </w:rPr>
            </w:pPr>
            <w:r>
              <w:rPr>
                <w:rFonts w:ascii="Calibri" w:eastAsia="Calibri" w:hAnsi="Calibri" w:cs="Calibri"/>
                <w:sz w:val="24"/>
                <w:szCs w:val="24"/>
              </w:rPr>
              <w:t>System designer</w:t>
            </w:r>
            <w:r w:rsidRPr="00786AB4">
              <w:rPr>
                <w:rFonts w:ascii="Calibri" w:eastAsia="Calibri" w:hAnsi="Calibri" w:cs="Calibri"/>
                <w:sz w:val="24"/>
                <w:szCs w:val="24"/>
              </w:rPr>
              <w:t xml:space="preserve"> </w:t>
            </w:r>
            <w:r w:rsidR="00786AB4" w:rsidRPr="00786AB4">
              <w:rPr>
                <w:rFonts w:ascii="Calibri" w:eastAsia="Calibri" w:hAnsi="Calibri" w:cs="Calibri"/>
                <w:sz w:val="24"/>
                <w:szCs w:val="24"/>
              </w:rPr>
              <w:t>provided specific on-site training to the installer (SBS) immediately prior to the verge trims being installed.</w:t>
            </w:r>
          </w:p>
          <w:p w14:paraId="6FA64F37" w14:textId="77777777" w:rsidR="0077691D" w:rsidRDefault="0077691D" w:rsidP="00786AB4">
            <w:pPr>
              <w:rPr>
                <w:rFonts w:ascii="Calibri" w:eastAsia="Calibri" w:hAnsi="Calibri" w:cs="Calibri"/>
                <w:sz w:val="24"/>
                <w:szCs w:val="24"/>
              </w:rPr>
            </w:pPr>
          </w:p>
          <w:p w14:paraId="031723E2" w14:textId="7EEBB393" w:rsidR="0077691D" w:rsidRPr="00786AB4" w:rsidRDefault="0077691D" w:rsidP="00786AB4">
            <w:pPr>
              <w:rPr>
                <w:rFonts w:ascii="Calibri" w:eastAsia="Calibri" w:hAnsi="Calibri" w:cs="Calibri"/>
                <w:sz w:val="24"/>
                <w:szCs w:val="24"/>
              </w:rPr>
            </w:pPr>
            <w:r>
              <w:rPr>
                <w:rFonts w:ascii="Calibri" w:eastAsia="Calibri" w:hAnsi="Calibri" w:cs="Calibri"/>
                <w:sz w:val="24"/>
                <w:szCs w:val="24"/>
              </w:rPr>
              <w:t>Detail drawing sheet shows installation sequence and is included in the training for the installer.</w:t>
            </w:r>
          </w:p>
        </w:tc>
      </w:tr>
      <w:tr w:rsidR="00786AB4" w:rsidRPr="00786AB4" w14:paraId="6212FDA0" w14:textId="77777777" w:rsidTr="177BC623">
        <w:tc>
          <w:tcPr>
            <w:tcW w:w="426" w:type="dxa"/>
          </w:tcPr>
          <w:p w14:paraId="05F0CC49" w14:textId="77777777" w:rsidR="00786AB4" w:rsidRPr="00786AB4" w:rsidRDefault="00786AB4" w:rsidP="00786AB4">
            <w:pPr>
              <w:ind w:left="38"/>
              <w:jc w:val="right"/>
              <w:rPr>
                <w:rFonts w:ascii="Calibri" w:eastAsia="Calibri" w:hAnsi="Calibri" w:cs="Calibri"/>
                <w:sz w:val="16"/>
                <w:szCs w:val="16"/>
              </w:rPr>
            </w:pPr>
            <w:r w:rsidRPr="00786AB4">
              <w:rPr>
                <w:rFonts w:ascii="Calibri" w:eastAsia="Calibri" w:hAnsi="Calibri" w:cs="Calibri"/>
                <w:sz w:val="16"/>
                <w:szCs w:val="16"/>
              </w:rPr>
              <w:t>12</w:t>
            </w:r>
          </w:p>
        </w:tc>
        <w:tc>
          <w:tcPr>
            <w:tcW w:w="8505" w:type="dxa"/>
            <w:gridSpan w:val="2"/>
          </w:tcPr>
          <w:p w14:paraId="01D9C120" w14:textId="77777777" w:rsidR="00786AB4" w:rsidRPr="00786AB4" w:rsidRDefault="00786AB4" w:rsidP="00786AB4">
            <w:pPr>
              <w:spacing w:line="216" w:lineRule="auto"/>
              <w:jc w:val="both"/>
              <w:rPr>
                <w:rFonts w:ascii="Calibri" w:eastAsia="Calibri" w:hAnsi="Calibri" w:cs="Times New Roman"/>
                <w:sz w:val="24"/>
                <w:szCs w:val="24"/>
              </w:rPr>
            </w:pPr>
            <w:r w:rsidRPr="00786AB4">
              <w:rPr>
                <w:rFonts w:ascii="Calibri" w:eastAsia="Calibri" w:hAnsi="Calibri" w:cs="Times New Roman"/>
                <w:sz w:val="24"/>
                <w:szCs w:val="24"/>
              </w:rPr>
              <w:t>Verge trim details that do not meet the requirements set out above are not acceptable. Note: For each of the scenarios described in the following, a number of possible solutions are suggested. Other solutions are acceptable provided that they comply with the design principles set out above and provide adequate weathering resistance for the exposure conditions and incorporate necessary thermal bridge mitigation measures.</w:t>
            </w:r>
          </w:p>
          <w:p w14:paraId="19D2895F" w14:textId="77777777" w:rsidR="00786AB4" w:rsidRPr="00786AB4" w:rsidRDefault="00786AB4" w:rsidP="00786AB4">
            <w:pPr>
              <w:ind w:left="360"/>
              <w:rPr>
                <w:rFonts w:ascii="Calibri" w:eastAsia="Calibri" w:hAnsi="Calibri" w:cs="Calibri"/>
                <w:sz w:val="24"/>
                <w:szCs w:val="24"/>
              </w:rPr>
            </w:pPr>
          </w:p>
        </w:tc>
        <w:tc>
          <w:tcPr>
            <w:tcW w:w="6521" w:type="dxa"/>
          </w:tcPr>
          <w:p w14:paraId="479A0002" w14:textId="77777777" w:rsidR="00786AB4" w:rsidRPr="00786AB4" w:rsidRDefault="00786AB4" w:rsidP="00786AB4">
            <w:pPr>
              <w:rPr>
                <w:rFonts w:ascii="Calibri" w:eastAsia="Calibri" w:hAnsi="Calibri" w:cs="Calibri"/>
                <w:sz w:val="24"/>
                <w:szCs w:val="24"/>
              </w:rPr>
            </w:pPr>
          </w:p>
        </w:tc>
        <w:tc>
          <w:tcPr>
            <w:tcW w:w="5670" w:type="dxa"/>
          </w:tcPr>
          <w:p w14:paraId="3CECC374" w14:textId="2B40D051"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 xml:space="preserve">Verge trim system employed used in combination with thermal insulation and waterproofing by </w:t>
            </w:r>
            <w:r w:rsidR="006C68E2">
              <w:rPr>
                <w:rFonts w:ascii="Calibri" w:eastAsia="Calibri" w:hAnsi="Calibri" w:cs="Calibri"/>
                <w:sz w:val="24"/>
                <w:szCs w:val="24"/>
              </w:rPr>
              <w:t>system designer</w:t>
            </w:r>
            <w:r w:rsidRPr="00786AB4">
              <w:rPr>
                <w:rFonts w:ascii="Calibri" w:eastAsia="Calibri" w:hAnsi="Calibri" w:cs="Calibri"/>
                <w:sz w:val="24"/>
                <w:szCs w:val="24"/>
              </w:rPr>
              <w:t>. All weatherproofing and thermal bridge mitigation requirements met.</w:t>
            </w:r>
          </w:p>
        </w:tc>
      </w:tr>
      <w:tr w:rsidR="00786AB4" w:rsidRPr="00786AB4" w14:paraId="625A0673" w14:textId="77777777" w:rsidTr="177BC623">
        <w:tc>
          <w:tcPr>
            <w:tcW w:w="426" w:type="dxa"/>
          </w:tcPr>
          <w:p w14:paraId="0D98BDB7" w14:textId="77777777" w:rsidR="00786AB4" w:rsidRPr="00786AB4" w:rsidRDefault="00786AB4" w:rsidP="00786AB4">
            <w:pPr>
              <w:ind w:left="38"/>
              <w:jc w:val="right"/>
              <w:rPr>
                <w:rFonts w:ascii="Calibri" w:eastAsia="Calibri" w:hAnsi="Calibri" w:cs="Calibri"/>
                <w:sz w:val="16"/>
                <w:szCs w:val="16"/>
              </w:rPr>
            </w:pPr>
            <w:r w:rsidRPr="00786AB4">
              <w:rPr>
                <w:rFonts w:ascii="Calibri" w:eastAsia="Calibri" w:hAnsi="Calibri" w:cs="Calibri"/>
                <w:sz w:val="16"/>
                <w:szCs w:val="16"/>
              </w:rPr>
              <w:t>13</w:t>
            </w:r>
          </w:p>
        </w:tc>
        <w:tc>
          <w:tcPr>
            <w:tcW w:w="8505" w:type="dxa"/>
            <w:gridSpan w:val="2"/>
          </w:tcPr>
          <w:p w14:paraId="37B2E01C" w14:textId="77777777" w:rsidR="00786AB4" w:rsidRPr="00786AB4" w:rsidRDefault="00786AB4" w:rsidP="00786AB4">
            <w:pPr>
              <w:spacing w:line="216" w:lineRule="auto"/>
              <w:jc w:val="both"/>
              <w:rPr>
                <w:rFonts w:ascii="Calibri" w:eastAsia="Calibri" w:hAnsi="Calibri" w:cs="Times New Roman"/>
                <w:sz w:val="24"/>
                <w:szCs w:val="24"/>
              </w:rPr>
            </w:pPr>
            <w:r w:rsidRPr="00786AB4">
              <w:rPr>
                <w:rFonts w:ascii="Calibri" w:eastAsia="Calibri" w:hAnsi="Calibri" w:cs="Times New Roman"/>
                <w:sz w:val="24"/>
                <w:szCs w:val="24"/>
              </w:rPr>
              <w:t>Where required to reduce thermal bridging at eaves, thermal insulation with thermal resistance of at least 0.6 m</w:t>
            </w:r>
            <w:r w:rsidRPr="00786AB4">
              <w:rPr>
                <w:rFonts w:ascii="Calibri" w:eastAsia="Calibri" w:hAnsi="Calibri" w:cs="Times New Roman"/>
                <w:sz w:val="24"/>
                <w:szCs w:val="24"/>
                <w:vertAlign w:val="superscript"/>
              </w:rPr>
              <w:t>2</w:t>
            </w:r>
            <w:r w:rsidRPr="00786AB4">
              <w:rPr>
                <w:rFonts w:ascii="Calibri" w:eastAsia="Calibri" w:hAnsi="Calibri" w:cs="Times New Roman"/>
                <w:sz w:val="24"/>
                <w:szCs w:val="24"/>
              </w:rPr>
              <w:t>K/W shall be provided between the flashing and substrate.</w:t>
            </w:r>
          </w:p>
        </w:tc>
        <w:tc>
          <w:tcPr>
            <w:tcW w:w="6521" w:type="dxa"/>
          </w:tcPr>
          <w:p w14:paraId="4A46D391" w14:textId="0A82EB7B" w:rsidR="00786AB4" w:rsidRPr="00786AB4" w:rsidRDefault="00D91667" w:rsidP="00786AB4">
            <w:pPr>
              <w:rPr>
                <w:rFonts w:ascii="Calibri" w:eastAsia="Calibri" w:hAnsi="Calibri" w:cs="Calibri"/>
                <w:sz w:val="24"/>
                <w:szCs w:val="24"/>
              </w:rPr>
            </w:pPr>
            <w:r>
              <w:rPr>
                <w:noProof/>
              </w:rPr>
              <w:drawing>
                <wp:inline distT="0" distB="0" distL="0" distR="0" wp14:anchorId="7211E67F" wp14:editId="7BEF243C">
                  <wp:extent cx="4003675" cy="3002915"/>
                  <wp:effectExtent l="0" t="0" r="0" b="6985"/>
                  <wp:docPr id="982229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3675" cy="3002915"/>
                          </a:xfrm>
                          <a:prstGeom prst="rect">
                            <a:avLst/>
                          </a:prstGeom>
                          <a:noFill/>
                          <a:ln>
                            <a:noFill/>
                          </a:ln>
                        </pic:spPr>
                      </pic:pic>
                    </a:graphicData>
                  </a:graphic>
                </wp:inline>
              </w:drawing>
            </w:r>
          </w:p>
        </w:tc>
        <w:tc>
          <w:tcPr>
            <w:tcW w:w="5670" w:type="dxa"/>
          </w:tcPr>
          <w:p w14:paraId="644C68B6" w14:textId="79FF17F4"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Insulation incorporated behind verge trim provides R &gt; 0.6 m</w:t>
            </w:r>
            <w:r w:rsidRPr="00786AB4">
              <w:rPr>
                <w:rFonts w:ascii="Calibri" w:eastAsia="Calibri" w:hAnsi="Calibri" w:cs="Calibri"/>
                <w:sz w:val="24"/>
                <w:szCs w:val="24"/>
                <w:vertAlign w:val="superscript"/>
              </w:rPr>
              <w:t>2</w:t>
            </w:r>
            <w:r w:rsidRPr="00786AB4">
              <w:rPr>
                <w:rFonts w:ascii="Calibri" w:eastAsia="Calibri" w:hAnsi="Calibri" w:cs="Calibri"/>
                <w:sz w:val="24"/>
                <w:szCs w:val="24"/>
              </w:rPr>
              <w:t>K/W</w:t>
            </w:r>
          </w:p>
        </w:tc>
      </w:tr>
      <w:tr w:rsidR="00786AB4" w:rsidRPr="00786AB4" w14:paraId="12E4A7E7" w14:textId="77777777" w:rsidTr="177BC623">
        <w:tc>
          <w:tcPr>
            <w:tcW w:w="426" w:type="dxa"/>
          </w:tcPr>
          <w:p w14:paraId="32B65F0B" w14:textId="77777777" w:rsidR="00786AB4" w:rsidRPr="00786AB4" w:rsidRDefault="00786AB4" w:rsidP="00786AB4">
            <w:pPr>
              <w:ind w:left="38"/>
              <w:jc w:val="right"/>
              <w:rPr>
                <w:rFonts w:ascii="Calibri" w:eastAsia="Calibri" w:hAnsi="Calibri" w:cs="Calibri"/>
                <w:sz w:val="16"/>
                <w:szCs w:val="16"/>
              </w:rPr>
            </w:pPr>
            <w:r w:rsidRPr="00786AB4">
              <w:rPr>
                <w:rFonts w:ascii="Calibri" w:eastAsia="Calibri" w:hAnsi="Calibri" w:cs="Calibri"/>
                <w:sz w:val="16"/>
                <w:szCs w:val="16"/>
              </w:rPr>
              <w:t>14</w:t>
            </w:r>
          </w:p>
        </w:tc>
        <w:tc>
          <w:tcPr>
            <w:tcW w:w="8505" w:type="dxa"/>
            <w:gridSpan w:val="2"/>
          </w:tcPr>
          <w:p w14:paraId="1968E6BD" w14:textId="77777777" w:rsidR="00786AB4" w:rsidRPr="00786AB4" w:rsidRDefault="00786AB4" w:rsidP="00786AB4">
            <w:pPr>
              <w:spacing w:line="216" w:lineRule="auto"/>
              <w:jc w:val="both"/>
              <w:rPr>
                <w:rFonts w:ascii="Calibri" w:eastAsia="Calibri" w:hAnsi="Calibri" w:cs="Times New Roman"/>
                <w:sz w:val="24"/>
                <w:szCs w:val="24"/>
              </w:rPr>
            </w:pPr>
            <w:r w:rsidRPr="00786AB4">
              <w:rPr>
                <w:rFonts w:ascii="Calibri" w:eastAsia="Calibri" w:hAnsi="Calibri" w:cs="Times New Roman"/>
                <w:sz w:val="24"/>
                <w:szCs w:val="24"/>
              </w:rPr>
              <w:t>Where RWPs cut through the body of the system, fully welded, insulated and sealed swan neck boxes shall be utilised.</w:t>
            </w:r>
          </w:p>
        </w:tc>
        <w:tc>
          <w:tcPr>
            <w:tcW w:w="6521" w:type="dxa"/>
          </w:tcPr>
          <w:p w14:paraId="20AF0CC4" w14:textId="558D046B" w:rsidR="00786AB4" w:rsidRPr="00786AB4" w:rsidRDefault="00D91667" w:rsidP="00786AB4">
            <w:pPr>
              <w:rPr>
                <w:rFonts w:ascii="Calibri" w:eastAsia="Calibri" w:hAnsi="Calibri" w:cs="Calibri"/>
                <w:sz w:val="24"/>
                <w:szCs w:val="24"/>
              </w:rPr>
            </w:pPr>
            <w:r>
              <w:rPr>
                <w:rFonts w:ascii="Calibri" w:eastAsia="Calibri" w:hAnsi="Calibri" w:cs="Calibri"/>
                <w:sz w:val="24"/>
                <w:szCs w:val="24"/>
              </w:rPr>
              <w:t>N/A</w:t>
            </w:r>
          </w:p>
        </w:tc>
        <w:tc>
          <w:tcPr>
            <w:tcW w:w="5670" w:type="dxa"/>
          </w:tcPr>
          <w:p w14:paraId="6868ADE9" w14:textId="1A2F391F" w:rsidR="00786AB4" w:rsidRPr="00786AB4" w:rsidRDefault="00786AB4" w:rsidP="00786AB4">
            <w:pPr>
              <w:rPr>
                <w:rFonts w:ascii="Calibri" w:eastAsia="Calibri" w:hAnsi="Calibri" w:cs="Calibri"/>
                <w:sz w:val="24"/>
                <w:szCs w:val="24"/>
              </w:rPr>
            </w:pPr>
            <w:r w:rsidRPr="00786AB4">
              <w:rPr>
                <w:rFonts w:ascii="Calibri" w:eastAsia="Calibri" w:hAnsi="Calibri" w:cs="Calibri"/>
                <w:sz w:val="24"/>
                <w:szCs w:val="24"/>
              </w:rPr>
              <w:t>No RWPs involved.</w:t>
            </w:r>
          </w:p>
        </w:tc>
      </w:tr>
    </w:tbl>
    <w:p w14:paraId="2C0F9223" w14:textId="77777777" w:rsidR="00793453" w:rsidRDefault="00793453"/>
    <w:sectPr w:rsidR="00793453" w:rsidSect="00786AB4">
      <w:headerReference w:type="even" r:id="rId15"/>
      <w:headerReference w:type="default" r:id="rId16"/>
      <w:footerReference w:type="even" r:id="rId17"/>
      <w:footerReference w:type="default" r:id="rId18"/>
      <w:headerReference w:type="first" r:id="rId19"/>
      <w:footerReference w:type="first" r:id="rId20"/>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17175" w14:textId="77777777" w:rsidR="00F03FC7" w:rsidRDefault="00F03FC7" w:rsidP="00F03FC7">
      <w:pPr>
        <w:spacing w:after="0" w:line="240" w:lineRule="auto"/>
      </w:pPr>
      <w:r>
        <w:separator/>
      </w:r>
    </w:p>
  </w:endnote>
  <w:endnote w:type="continuationSeparator" w:id="0">
    <w:p w14:paraId="3003FB91" w14:textId="77777777" w:rsidR="00F03FC7" w:rsidRDefault="00F03FC7" w:rsidP="00F0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E529E" w14:textId="77777777" w:rsidR="00501C27" w:rsidRDefault="00501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49824" w14:textId="3290E6B3" w:rsidR="00F03FC7" w:rsidRDefault="000B32ED">
    <w:pPr>
      <w:pStyle w:val="Footer"/>
    </w:pPr>
    <w:r>
      <w:t xml:space="preserve">Version 2 August 2024 </w:t>
    </w:r>
    <w:r w:rsidR="00396D42">
      <w:fldChar w:fldCharType="begin"/>
    </w:r>
    <w:r w:rsidR="00396D42">
      <w:instrText xml:space="preserve"> PAGE   \* MERGEFORMAT </w:instrText>
    </w:r>
    <w:r w:rsidR="00396D42">
      <w:fldChar w:fldCharType="separate"/>
    </w:r>
    <w:r w:rsidR="00396D42">
      <w:rPr>
        <w:b/>
        <w:bCs/>
        <w:noProof/>
      </w:rPr>
      <w:t>1</w:t>
    </w:r>
    <w:r w:rsidR="00396D42">
      <w:rPr>
        <w:b/>
        <w:bCs/>
        <w:noProof/>
      </w:rPr>
      <w:fldChar w:fldCharType="end"/>
    </w:r>
    <w:r w:rsidR="00396D42">
      <w:rPr>
        <w:b/>
        <w:bCs/>
      </w:rPr>
      <w:t xml:space="preserve"> </w:t>
    </w:r>
    <w:r w:rsidR="00396D42">
      <w:t>|</w:t>
    </w:r>
    <w:r w:rsidR="00396D42">
      <w:rPr>
        <w:b/>
        <w:bCs/>
      </w:rPr>
      <w:t xml:space="preserve"> </w:t>
    </w:r>
    <w:r w:rsidR="00396D42">
      <w:rPr>
        <w:color w:val="7F7F7F" w:themeColor="background1" w:themeShade="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9D69" w14:textId="77777777" w:rsidR="00501C27" w:rsidRDefault="0050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867AD" w14:textId="77777777" w:rsidR="00F03FC7" w:rsidRDefault="00F03FC7" w:rsidP="00F03FC7">
      <w:pPr>
        <w:spacing w:after="0" w:line="240" w:lineRule="auto"/>
      </w:pPr>
      <w:r>
        <w:separator/>
      </w:r>
    </w:p>
  </w:footnote>
  <w:footnote w:type="continuationSeparator" w:id="0">
    <w:p w14:paraId="0D521AE1" w14:textId="77777777" w:rsidR="00F03FC7" w:rsidRDefault="00F03FC7" w:rsidP="00F03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84AC9" w14:textId="77777777" w:rsidR="00501C27" w:rsidRDefault="00501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38F1B" w14:textId="7BDA5FD3" w:rsidR="00F03FC7" w:rsidRDefault="00F03FC7">
    <w:pPr>
      <w:pStyle w:val="Header"/>
    </w:pPr>
  </w:p>
  <w:p w14:paraId="64B37961" w14:textId="09D11C0E" w:rsidR="00F03FC7" w:rsidRDefault="00F03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E9DCD" w14:textId="77777777" w:rsidR="00501C27" w:rsidRDefault="00501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AB4"/>
    <w:rsid w:val="00065635"/>
    <w:rsid w:val="000B32ED"/>
    <w:rsid w:val="0025546A"/>
    <w:rsid w:val="00396D42"/>
    <w:rsid w:val="003A2319"/>
    <w:rsid w:val="003B1ED4"/>
    <w:rsid w:val="00501C27"/>
    <w:rsid w:val="005122AA"/>
    <w:rsid w:val="00613060"/>
    <w:rsid w:val="00681DEF"/>
    <w:rsid w:val="006C68E2"/>
    <w:rsid w:val="007421C7"/>
    <w:rsid w:val="0077691D"/>
    <w:rsid w:val="00786AB4"/>
    <w:rsid w:val="00793453"/>
    <w:rsid w:val="008246DD"/>
    <w:rsid w:val="00883667"/>
    <w:rsid w:val="00946FC7"/>
    <w:rsid w:val="00980213"/>
    <w:rsid w:val="009D3528"/>
    <w:rsid w:val="00A81E81"/>
    <w:rsid w:val="00BD79DF"/>
    <w:rsid w:val="00CD2B6E"/>
    <w:rsid w:val="00D80D2B"/>
    <w:rsid w:val="00D87391"/>
    <w:rsid w:val="00D91667"/>
    <w:rsid w:val="00F03FC7"/>
    <w:rsid w:val="177BC623"/>
    <w:rsid w:val="1E68A46E"/>
    <w:rsid w:val="26E1AB7C"/>
    <w:rsid w:val="4A97C722"/>
    <w:rsid w:val="5EE3ABEC"/>
    <w:rsid w:val="640CC0F2"/>
    <w:rsid w:val="6655D384"/>
    <w:rsid w:val="7BF20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8D9F34"/>
  <w15:chartTrackingRefBased/>
  <w15:docId w15:val="{0BB674D0-28C1-41BE-A0A6-C9785D3B9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786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86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1D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03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FC7"/>
  </w:style>
  <w:style w:type="paragraph" w:styleId="Footer">
    <w:name w:val="footer"/>
    <w:basedOn w:val="Normal"/>
    <w:link w:val="FooterChar"/>
    <w:uiPriority w:val="99"/>
    <w:unhideWhenUsed/>
    <w:rsid w:val="00F03F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024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949</Words>
  <Characters>5412</Characters>
  <Application>Microsoft Office Word</Application>
  <DocSecurity>0</DocSecurity>
  <Lines>45</Lines>
  <Paragraphs>12</Paragraphs>
  <ScaleCrop>false</ScaleCrop>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Richings</dc:creator>
  <cp:keywords/>
  <dc:description/>
  <cp:lastModifiedBy>Andrew Champ</cp:lastModifiedBy>
  <cp:revision>3</cp:revision>
  <cp:lastPrinted>2024-01-12T14:43:00Z</cp:lastPrinted>
  <dcterms:created xsi:type="dcterms:W3CDTF">2024-05-30T13:08:00Z</dcterms:created>
  <dcterms:modified xsi:type="dcterms:W3CDTF">2024-07-31T14:47:00Z</dcterms:modified>
</cp:coreProperties>
</file>